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C65" w:rsidRDefault="000F14F3">
      <w:pPr>
        <w:rPr>
          <w:rFonts w:ascii="黑体" w:eastAsia="黑体" w:hAnsi="黑体"/>
          <w:b/>
          <w:sz w:val="32"/>
          <w:szCs w:val="32"/>
        </w:rPr>
      </w:pPr>
      <w:r>
        <w:rPr>
          <w:rFonts w:ascii="黑体" w:eastAsia="黑体" w:hAnsi="黑体" w:hint="eastAsia"/>
          <w:sz w:val="32"/>
          <w:szCs w:val="32"/>
        </w:rPr>
        <w:t>附件</w:t>
      </w:r>
      <w:r>
        <w:rPr>
          <w:rFonts w:ascii="黑体" w:eastAsia="黑体" w:hAnsi="黑体"/>
          <w:sz w:val="32"/>
          <w:szCs w:val="32"/>
        </w:rPr>
        <w:t>2</w:t>
      </w:r>
    </w:p>
    <w:p w:rsidR="00A11C65" w:rsidRDefault="000F14F3">
      <w:pPr>
        <w:jc w:val="center"/>
        <w:rPr>
          <w:rFonts w:ascii="方正小标宋简体" w:eastAsia="方正小标宋简体"/>
          <w:sz w:val="44"/>
          <w:szCs w:val="44"/>
        </w:rPr>
      </w:pPr>
      <w:r>
        <w:rPr>
          <w:rFonts w:ascii="方正小标宋简体" w:eastAsia="方正小标宋简体" w:hint="eastAsia"/>
          <w:sz w:val="44"/>
          <w:szCs w:val="44"/>
        </w:rPr>
        <w:t>资源与环境工程学院重点岗位、关键环节风险点及防控措施一览表</w:t>
      </w:r>
    </w:p>
    <w:p w:rsidR="00A11C65" w:rsidRDefault="000F14F3">
      <w:pPr>
        <w:rPr>
          <w:sz w:val="24"/>
          <w:szCs w:val="24"/>
        </w:rPr>
      </w:pPr>
      <w:r>
        <w:rPr>
          <w:rFonts w:hint="eastAsia"/>
          <w:sz w:val="24"/>
          <w:szCs w:val="24"/>
        </w:rPr>
        <w:t>填报单位（盖章）：资源与环境工程学院党委</w:t>
      </w:r>
      <w:r>
        <w:rPr>
          <w:sz w:val="24"/>
          <w:szCs w:val="24"/>
        </w:rPr>
        <w:t xml:space="preserve">                                                  </w:t>
      </w:r>
      <w:r>
        <w:rPr>
          <w:rFonts w:hint="eastAsia"/>
          <w:sz w:val="24"/>
          <w:szCs w:val="24"/>
        </w:rPr>
        <w:t>负责人签字：</w:t>
      </w:r>
    </w:p>
    <w:tbl>
      <w:tblPr>
        <w:tblStyle w:val="1"/>
        <w:tblW w:w="0" w:type="auto"/>
        <w:jc w:val="center"/>
        <w:tblLook w:val="04A0" w:firstRow="1" w:lastRow="0" w:firstColumn="1" w:lastColumn="0" w:noHBand="0" w:noVBand="1"/>
      </w:tblPr>
      <w:tblGrid>
        <w:gridCol w:w="456"/>
        <w:gridCol w:w="3615"/>
        <w:gridCol w:w="1121"/>
        <w:gridCol w:w="2004"/>
        <w:gridCol w:w="1276"/>
        <w:gridCol w:w="592"/>
        <w:gridCol w:w="3818"/>
        <w:gridCol w:w="1292"/>
      </w:tblGrid>
      <w:tr w:rsidR="00A11C65">
        <w:trPr>
          <w:trHeight w:val="530"/>
          <w:jc w:val="center"/>
        </w:trPr>
        <w:tc>
          <w:tcPr>
            <w:tcW w:w="4071" w:type="dxa"/>
            <w:gridSpan w:val="2"/>
            <w:vAlign w:val="center"/>
          </w:tcPr>
          <w:p w:rsidR="00A11C65" w:rsidRDefault="000F14F3">
            <w:pPr>
              <w:jc w:val="center"/>
              <w:rPr>
                <w:b/>
              </w:rPr>
            </w:pPr>
            <w:r>
              <w:rPr>
                <w:rFonts w:hint="eastAsia"/>
                <w:b/>
              </w:rPr>
              <w:t>风险点</w:t>
            </w:r>
          </w:p>
        </w:tc>
        <w:tc>
          <w:tcPr>
            <w:tcW w:w="1121" w:type="dxa"/>
            <w:vAlign w:val="center"/>
          </w:tcPr>
          <w:p w:rsidR="00A11C65" w:rsidRDefault="000F14F3">
            <w:pPr>
              <w:jc w:val="center"/>
              <w:rPr>
                <w:b/>
              </w:rPr>
            </w:pPr>
            <w:r>
              <w:rPr>
                <w:rFonts w:hint="eastAsia"/>
                <w:b/>
              </w:rPr>
              <w:t>风险等级</w:t>
            </w:r>
          </w:p>
        </w:tc>
        <w:tc>
          <w:tcPr>
            <w:tcW w:w="2004" w:type="dxa"/>
            <w:vAlign w:val="center"/>
          </w:tcPr>
          <w:p w:rsidR="00A11C65" w:rsidRDefault="000F14F3">
            <w:pPr>
              <w:jc w:val="center"/>
              <w:rPr>
                <w:b/>
              </w:rPr>
            </w:pPr>
            <w:r>
              <w:rPr>
                <w:rFonts w:hint="eastAsia"/>
                <w:b/>
              </w:rPr>
              <w:t>岗位、环节</w:t>
            </w:r>
          </w:p>
        </w:tc>
        <w:tc>
          <w:tcPr>
            <w:tcW w:w="1276" w:type="dxa"/>
            <w:vAlign w:val="center"/>
          </w:tcPr>
          <w:p w:rsidR="00A11C65" w:rsidRDefault="000F14F3">
            <w:pPr>
              <w:jc w:val="center"/>
              <w:rPr>
                <w:b/>
              </w:rPr>
            </w:pPr>
            <w:r>
              <w:rPr>
                <w:rFonts w:hint="eastAsia"/>
                <w:b/>
              </w:rPr>
              <w:t>风险</w:t>
            </w:r>
            <w:r>
              <w:rPr>
                <w:b/>
              </w:rPr>
              <w:t>防控责任人</w:t>
            </w:r>
          </w:p>
        </w:tc>
        <w:tc>
          <w:tcPr>
            <w:tcW w:w="4410" w:type="dxa"/>
            <w:gridSpan w:val="2"/>
            <w:vAlign w:val="center"/>
          </w:tcPr>
          <w:p w:rsidR="00A11C65" w:rsidRDefault="000F14F3">
            <w:pPr>
              <w:jc w:val="center"/>
              <w:rPr>
                <w:b/>
              </w:rPr>
            </w:pPr>
            <w:r>
              <w:rPr>
                <w:rFonts w:hint="eastAsia"/>
                <w:b/>
              </w:rPr>
              <w:t>防控</w:t>
            </w:r>
            <w:r>
              <w:rPr>
                <w:b/>
              </w:rPr>
              <w:t>措施</w:t>
            </w:r>
          </w:p>
        </w:tc>
        <w:tc>
          <w:tcPr>
            <w:tcW w:w="1292" w:type="dxa"/>
            <w:vAlign w:val="center"/>
          </w:tcPr>
          <w:p w:rsidR="00A11C65" w:rsidRDefault="000F14F3">
            <w:pPr>
              <w:jc w:val="center"/>
              <w:rPr>
                <w:b/>
              </w:rPr>
            </w:pPr>
            <w:r>
              <w:rPr>
                <w:rFonts w:hint="eastAsia"/>
                <w:b/>
              </w:rPr>
              <w:t>近三年</w:t>
            </w:r>
            <w:r>
              <w:rPr>
                <w:b/>
              </w:rPr>
              <w:t>发生问题情况</w:t>
            </w:r>
          </w:p>
        </w:tc>
      </w:tr>
      <w:tr w:rsidR="00A11C65">
        <w:trPr>
          <w:trHeight w:val="1023"/>
          <w:jc w:val="center"/>
        </w:trPr>
        <w:tc>
          <w:tcPr>
            <w:tcW w:w="456" w:type="dxa"/>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hint="eastAsia"/>
                <w:color w:val="000000" w:themeColor="text1"/>
                <w:sz w:val="24"/>
                <w:szCs w:val="24"/>
              </w:rPr>
              <w:t>1</w:t>
            </w:r>
          </w:p>
        </w:tc>
        <w:tc>
          <w:tcPr>
            <w:tcW w:w="3615" w:type="dxa"/>
            <w:vAlign w:val="center"/>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执行“三重一大”决策制度有关执行学院党政联席会议制度、党委会议制度等不规范、不严格，公文收发不及时，会议记录纪要不详实不准确。</w:t>
            </w:r>
          </w:p>
        </w:tc>
        <w:tc>
          <w:tcPr>
            <w:tcW w:w="1121"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一级</w:t>
            </w:r>
          </w:p>
        </w:tc>
        <w:tc>
          <w:tcPr>
            <w:tcW w:w="2004"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综合办主任</w:t>
            </w:r>
          </w:p>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党务秘书</w:t>
            </w:r>
          </w:p>
        </w:tc>
        <w:tc>
          <w:tcPr>
            <w:tcW w:w="1276"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武强</w:t>
            </w:r>
          </w:p>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苗涛</w:t>
            </w: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认真学习执行学校规章制度，执行学院党政联席会议制度、党委会议制度研究并按要求做好各项工作。</w:t>
            </w:r>
          </w:p>
        </w:tc>
        <w:tc>
          <w:tcPr>
            <w:tcW w:w="12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827"/>
          <w:jc w:val="center"/>
        </w:trPr>
        <w:tc>
          <w:tcPr>
            <w:tcW w:w="456" w:type="dxa"/>
            <w:vMerge w:val="restart"/>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hint="eastAsia"/>
                <w:color w:val="000000" w:themeColor="text1"/>
                <w:sz w:val="24"/>
                <w:szCs w:val="24"/>
              </w:rPr>
              <w:t>2</w:t>
            </w:r>
          </w:p>
        </w:tc>
        <w:tc>
          <w:tcPr>
            <w:tcW w:w="3615" w:type="dxa"/>
            <w:vMerge w:val="restart"/>
            <w:vAlign w:val="center"/>
          </w:tcPr>
          <w:p w:rsidR="00A11C65" w:rsidRDefault="000F14F3">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学院内部机构设置及科级干部、系级组织负责人的选聘中岗位设置不科学，职责不明确，制度不完善，执行不严格。</w:t>
            </w:r>
          </w:p>
        </w:tc>
        <w:tc>
          <w:tcPr>
            <w:tcW w:w="1121"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Merge w:val="restart"/>
            <w:vAlign w:val="center"/>
          </w:tcPr>
          <w:p w:rsidR="00A11C65" w:rsidRDefault="00A11C65">
            <w:pPr>
              <w:jc w:val="center"/>
              <w:rPr>
                <w:rFonts w:ascii="仿宋" w:eastAsia="仿宋" w:hAnsi="仿宋"/>
                <w:color w:val="000000" w:themeColor="text1"/>
                <w:sz w:val="24"/>
                <w:szCs w:val="24"/>
              </w:rPr>
            </w:pPr>
          </w:p>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综合办主任</w:t>
            </w:r>
          </w:p>
          <w:p w:rsidR="00A11C65" w:rsidRDefault="00A11C65">
            <w:pPr>
              <w:jc w:val="center"/>
              <w:rPr>
                <w:rFonts w:ascii="仿宋" w:eastAsia="仿宋" w:hAnsi="仿宋"/>
                <w:color w:val="000000" w:themeColor="text1"/>
                <w:sz w:val="24"/>
                <w:szCs w:val="24"/>
              </w:rPr>
            </w:pPr>
          </w:p>
        </w:tc>
        <w:tc>
          <w:tcPr>
            <w:tcW w:w="1276" w:type="dxa"/>
            <w:vMerge w:val="restart"/>
            <w:vAlign w:val="center"/>
          </w:tcPr>
          <w:p w:rsidR="00A11C65" w:rsidRDefault="00A11C65">
            <w:pPr>
              <w:jc w:val="center"/>
              <w:rPr>
                <w:rFonts w:ascii="仿宋" w:eastAsia="仿宋" w:hAnsi="仿宋"/>
                <w:color w:val="000000" w:themeColor="text1"/>
                <w:sz w:val="24"/>
                <w:szCs w:val="24"/>
              </w:rPr>
            </w:pPr>
          </w:p>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武强</w:t>
            </w:r>
          </w:p>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1</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认真学习研究传达学校关于科级干部选拔任用的有关规定。</w:t>
            </w:r>
          </w:p>
        </w:tc>
        <w:tc>
          <w:tcPr>
            <w:tcW w:w="1292"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558"/>
          <w:jc w:val="center"/>
        </w:trPr>
        <w:tc>
          <w:tcPr>
            <w:tcW w:w="456" w:type="dxa"/>
            <w:vMerge/>
            <w:vAlign w:val="center"/>
          </w:tcPr>
          <w:p w:rsidR="00A11C65" w:rsidRPr="00884B7E" w:rsidRDefault="00A11C65">
            <w:pPr>
              <w:jc w:val="left"/>
              <w:rPr>
                <w:rFonts w:ascii="仿宋" w:eastAsia="仿宋" w:hAnsi="仿宋"/>
                <w:color w:val="000000" w:themeColor="text1"/>
                <w:sz w:val="24"/>
                <w:szCs w:val="24"/>
              </w:rPr>
            </w:pPr>
          </w:p>
        </w:tc>
        <w:tc>
          <w:tcPr>
            <w:tcW w:w="3615" w:type="dxa"/>
            <w:vMerge/>
            <w:vAlign w:val="center"/>
          </w:tcPr>
          <w:p w:rsidR="00A11C65" w:rsidRDefault="00A11C65">
            <w:pPr>
              <w:jc w:val="left"/>
              <w:rPr>
                <w:rFonts w:ascii="仿宋" w:eastAsia="仿宋" w:hAnsi="仿宋" w:cs="仿宋"/>
                <w:color w:val="000000" w:themeColor="text1"/>
                <w:sz w:val="24"/>
                <w:szCs w:val="24"/>
              </w:rPr>
            </w:pPr>
          </w:p>
        </w:tc>
        <w:tc>
          <w:tcPr>
            <w:tcW w:w="1121" w:type="dxa"/>
            <w:vMerge/>
            <w:vAlign w:val="center"/>
          </w:tcPr>
          <w:p w:rsidR="00A11C65" w:rsidRDefault="00A11C65">
            <w:pPr>
              <w:jc w:val="center"/>
              <w:rPr>
                <w:rFonts w:ascii="仿宋" w:eastAsia="仿宋" w:hAnsi="仿宋"/>
                <w:color w:val="000000" w:themeColor="text1"/>
                <w:sz w:val="24"/>
                <w:szCs w:val="24"/>
              </w:rPr>
            </w:pPr>
          </w:p>
        </w:tc>
        <w:tc>
          <w:tcPr>
            <w:tcW w:w="2004" w:type="dxa"/>
            <w:vMerge/>
            <w:vAlign w:val="center"/>
          </w:tcPr>
          <w:p w:rsidR="00A11C65" w:rsidRDefault="00A11C65">
            <w:pPr>
              <w:jc w:val="center"/>
              <w:rPr>
                <w:rFonts w:ascii="仿宋" w:eastAsia="仿宋" w:hAnsi="仿宋"/>
                <w:color w:val="000000" w:themeColor="text1"/>
                <w:sz w:val="24"/>
                <w:szCs w:val="24"/>
              </w:rPr>
            </w:pPr>
          </w:p>
        </w:tc>
        <w:tc>
          <w:tcPr>
            <w:tcW w:w="1276" w:type="dxa"/>
            <w:vMerge/>
            <w:vAlign w:val="center"/>
          </w:tcPr>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vAlign w:val="center"/>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严格按照有关程序做好选聘人员的材料整理、审验把关等工作。</w:t>
            </w:r>
          </w:p>
        </w:tc>
        <w:tc>
          <w:tcPr>
            <w:tcW w:w="1292" w:type="dxa"/>
            <w:vMerge/>
            <w:vAlign w:val="center"/>
          </w:tcPr>
          <w:p w:rsidR="00A11C65" w:rsidRDefault="00A11C65">
            <w:pPr>
              <w:jc w:val="center"/>
              <w:rPr>
                <w:rFonts w:ascii="仿宋" w:eastAsia="仿宋" w:hAnsi="仿宋"/>
                <w:color w:val="000000" w:themeColor="text1"/>
                <w:sz w:val="24"/>
                <w:szCs w:val="24"/>
              </w:rPr>
            </w:pPr>
          </w:p>
        </w:tc>
      </w:tr>
      <w:tr w:rsidR="00A11C65">
        <w:trPr>
          <w:trHeight w:val="1039"/>
          <w:jc w:val="center"/>
        </w:trPr>
        <w:tc>
          <w:tcPr>
            <w:tcW w:w="456" w:type="dxa"/>
            <w:vMerge w:val="restart"/>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hint="eastAsia"/>
                <w:color w:val="000000" w:themeColor="text1"/>
                <w:sz w:val="24"/>
                <w:szCs w:val="24"/>
              </w:rPr>
              <w:t>3</w:t>
            </w:r>
          </w:p>
        </w:tc>
        <w:tc>
          <w:tcPr>
            <w:tcW w:w="3615" w:type="dxa"/>
            <w:vMerge w:val="restart"/>
            <w:vAlign w:val="center"/>
          </w:tcPr>
          <w:p w:rsidR="00A11C65" w:rsidRDefault="000F14F3">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教职工年度考核和评优、评先、奖惩制度不健全、不科学，执行不到位、不规范，听取师生意见不充分，公示不透明等。</w:t>
            </w:r>
          </w:p>
        </w:tc>
        <w:tc>
          <w:tcPr>
            <w:tcW w:w="1121"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综合办主任</w:t>
            </w:r>
          </w:p>
        </w:tc>
        <w:tc>
          <w:tcPr>
            <w:tcW w:w="1276"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武强</w:t>
            </w: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严格执行教职工年度考核办法和各类评先评优的相关规定，严把标准、严格程序、严肃纪律。</w:t>
            </w:r>
          </w:p>
        </w:tc>
        <w:tc>
          <w:tcPr>
            <w:tcW w:w="1292"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734"/>
          <w:jc w:val="center"/>
        </w:trPr>
        <w:tc>
          <w:tcPr>
            <w:tcW w:w="456" w:type="dxa"/>
            <w:vMerge/>
            <w:vAlign w:val="center"/>
          </w:tcPr>
          <w:p w:rsidR="00A11C65" w:rsidRPr="00884B7E" w:rsidRDefault="00A11C65">
            <w:pPr>
              <w:jc w:val="left"/>
              <w:rPr>
                <w:rFonts w:ascii="仿宋" w:eastAsia="仿宋" w:hAnsi="仿宋"/>
                <w:color w:val="000000" w:themeColor="text1"/>
                <w:sz w:val="24"/>
                <w:szCs w:val="24"/>
              </w:rPr>
            </w:pPr>
          </w:p>
        </w:tc>
        <w:tc>
          <w:tcPr>
            <w:tcW w:w="3615" w:type="dxa"/>
            <w:vMerge/>
            <w:vAlign w:val="center"/>
          </w:tcPr>
          <w:p w:rsidR="00A11C65" w:rsidRDefault="00A11C65">
            <w:pPr>
              <w:jc w:val="left"/>
              <w:rPr>
                <w:rFonts w:ascii="仿宋" w:eastAsia="仿宋" w:hAnsi="仿宋" w:cs="仿宋"/>
                <w:color w:val="000000" w:themeColor="text1"/>
                <w:sz w:val="24"/>
                <w:szCs w:val="24"/>
              </w:rPr>
            </w:pPr>
          </w:p>
        </w:tc>
        <w:tc>
          <w:tcPr>
            <w:tcW w:w="1121" w:type="dxa"/>
            <w:vMerge/>
            <w:vAlign w:val="center"/>
          </w:tcPr>
          <w:p w:rsidR="00A11C65" w:rsidRDefault="00A11C65">
            <w:pPr>
              <w:jc w:val="center"/>
              <w:rPr>
                <w:rFonts w:ascii="仿宋" w:eastAsia="仿宋" w:hAnsi="仿宋"/>
                <w:color w:val="000000" w:themeColor="text1"/>
                <w:sz w:val="24"/>
                <w:szCs w:val="24"/>
              </w:rPr>
            </w:pPr>
          </w:p>
        </w:tc>
        <w:tc>
          <w:tcPr>
            <w:tcW w:w="2004" w:type="dxa"/>
            <w:vMerge/>
            <w:vAlign w:val="center"/>
          </w:tcPr>
          <w:p w:rsidR="00A11C65" w:rsidRDefault="00A11C65">
            <w:pPr>
              <w:jc w:val="center"/>
              <w:rPr>
                <w:rFonts w:ascii="仿宋" w:eastAsia="仿宋" w:hAnsi="仿宋"/>
                <w:color w:val="000000" w:themeColor="text1"/>
                <w:sz w:val="24"/>
                <w:szCs w:val="24"/>
              </w:rPr>
            </w:pPr>
          </w:p>
        </w:tc>
        <w:tc>
          <w:tcPr>
            <w:tcW w:w="1276" w:type="dxa"/>
            <w:vMerge/>
            <w:vAlign w:val="center"/>
          </w:tcPr>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vAlign w:val="center"/>
          </w:tcPr>
          <w:p w:rsidR="00A11C65" w:rsidRDefault="000F14F3">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认真执行考核和评比结果公示制度，广泛听取教职工意见建议。</w:t>
            </w:r>
          </w:p>
        </w:tc>
        <w:tc>
          <w:tcPr>
            <w:tcW w:w="1292" w:type="dxa"/>
            <w:vMerge/>
            <w:vAlign w:val="center"/>
          </w:tcPr>
          <w:p w:rsidR="00A11C65" w:rsidRDefault="00A11C65">
            <w:pPr>
              <w:jc w:val="center"/>
              <w:rPr>
                <w:rFonts w:ascii="仿宋" w:eastAsia="仿宋" w:hAnsi="仿宋"/>
                <w:color w:val="000000" w:themeColor="text1"/>
                <w:sz w:val="24"/>
                <w:szCs w:val="24"/>
              </w:rPr>
            </w:pPr>
          </w:p>
        </w:tc>
      </w:tr>
      <w:tr w:rsidR="00A11C65">
        <w:trPr>
          <w:trHeight w:val="1266"/>
          <w:jc w:val="center"/>
        </w:trPr>
        <w:tc>
          <w:tcPr>
            <w:tcW w:w="456" w:type="dxa"/>
            <w:vAlign w:val="center"/>
          </w:tcPr>
          <w:p w:rsidR="00A11C65" w:rsidRPr="00884B7E" w:rsidRDefault="00A11C65">
            <w:pPr>
              <w:jc w:val="left"/>
              <w:rPr>
                <w:rFonts w:ascii="仿宋" w:eastAsia="仿宋" w:hAnsi="仿宋"/>
                <w:color w:val="000000" w:themeColor="text1"/>
                <w:sz w:val="24"/>
                <w:szCs w:val="24"/>
              </w:rPr>
            </w:pPr>
          </w:p>
          <w:p w:rsidR="00A11C65" w:rsidRPr="00884B7E" w:rsidRDefault="000F14F3">
            <w:pPr>
              <w:jc w:val="left"/>
              <w:rPr>
                <w:rFonts w:ascii="仿宋" w:eastAsia="仿宋" w:hAnsi="仿宋"/>
                <w:color w:val="000000" w:themeColor="text1"/>
                <w:sz w:val="24"/>
                <w:szCs w:val="24"/>
              </w:rPr>
            </w:pPr>
            <w:r w:rsidRPr="00884B7E">
              <w:rPr>
                <w:rFonts w:ascii="仿宋" w:eastAsia="仿宋" w:hAnsi="仿宋"/>
                <w:color w:val="000000" w:themeColor="text1"/>
                <w:sz w:val="24"/>
                <w:szCs w:val="24"/>
              </w:rPr>
              <w:t>4</w:t>
            </w:r>
          </w:p>
        </w:tc>
        <w:tc>
          <w:tcPr>
            <w:tcW w:w="3615" w:type="dxa"/>
            <w:vAlign w:val="center"/>
          </w:tcPr>
          <w:p w:rsidR="00A11C65" w:rsidRDefault="000F14F3">
            <w:pPr>
              <w:jc w:val="left"/>
              <w:rPr>
                <w:color w:val="000000" w:themeColor="text1"/>
              </w:rPr>
            </w:pPr>
            <w:r>
              <w:rPr>
                <w:rFonts w:ascii="仿宋" w:eastAsia="仿宋" w:hAnsi="仿宋" w:cs="仿宋" w:hint="eastAsia"/>
                <w:color w:val="000000" w:themeColor="text1"/>
                <w:sz w:val="24"/>
                <w:szCs w:val="24"/>
              </w:rPr>
              <w:t>人才引进与人员招聘制度不完善，论证不充分，程序不科学，不经集体研究，干预徇私和说情打招呼等。</w:t>
            </w:r>
          </w:p>
        </w:tc>
        <w:tc>
          <w:tcPr>
            <w:tcW w:w="1121" w:type="dxa"/>
            <w:vAlign w:val="center"/>
          </w:tcPr>
          <w:p w:rsidR="00A11C65" w:rsidRDefault="000F14F3">
            <w:pPr>
              <w:jc w:val="center"/>
              <w:rPr>
                <w:color w:val="000000" w:themeColor="text1"/>
              </w:rPr>
            </w:pPr>
            <w:r>
              <w:rPr>
                <w:rFonts w:ascii="仿宋" w:eastAsia="仿宋" w:hAnsi="仿宋" w:hint="eastAsia"/>
                <w:color w:val="000000" w:themeColor="text1"/>
                <w:sz w:val="24"/>
                <w:szCs w:val="24"/>
              </w:rPr>
              <w:t>二级</w:t>
            </w:r>
          </w:p>
        </w:tc>
        <w:tc>
          <w:tcPr>
            <w:tcW w:w="2004" w:type="dxa"/>
            <w:vAlign w:val="center"/>
          </w:tcPr>
          <w:p w:rsidR="00A11C65" w:rsidRDefault="000F14F3">
            <w:pPr>
              <w:jc w:val="center"/>
              <w:rPr>
                <w:color w:val="000000" w:themeColor="text1"/>
              </w:rPr>
            </w:pPr>
            <w:r>
              <w:rPr>
                <w:rFonts w:ascii="仿宋" w:eastAsia="仿宋" w:hAnsi="仿宋" w:hint="eastAsia"/>
                <w:color w:val="000000" w:themeColor="text1"/>
                <w:sz w:val="24"/>
                <w:szCs w:val="24"/>
              </w:rPr>
              <w:t>研究生与科研工作办主任</w:t>
            </w:r>
          </w:p>
        </w:tc>
        <w:tc>
          <w:tcPr>
            <w:tcW w:w="1276" w:type="dxa"/>
            <w:vAlign w:val="center"/>
          </w:tcPr>
          <w:p w:rsidR="00A11C65" w:rsidRDefault="000F14F3">
            <w:pPr>
              <w:jc w:val="center"/>
              <w:rPr>
                <w:color w:val="000000" w:themeColor="text1"/>
              </w:rPr>
            </w:pPr>
            <w:r>
              <w:rPr>
                <w:rFonts w:ascii="仿宋" w:eastAsia="仿宋" w:hAnsi="仿宋" w:hint="eastAsia"/>
                <w:color w:val="000000" w:themeColor="text1"/>
                <w:sz w:val="24"/>
                <w:szCs w:val="24"/>
              </w:rPr>
              <w:t>李宝玉</w:t>
            </w:r>
          </w:p>
        </w:tc>
        <w:tc>
          <w:tcPr>
            <w:tcW w:w="592" w:type="dxa"/>
            <w:vAlign w:val="center"/>
          </w:tcPr>
          <w:p w:rsidR="00A11C65" w:rsidRDefault="000F14F3">
            <w:pPr>
              <w:jc w:val="center"/>
              <w:rPr>
                <w:color w:val="000000" w:themeColor="text1"/>
              </w:rPr>
            </w:pPr>
            <w:r>
              <w:rPr>
                <w:rFonts w:ascii="仿宋" w:eastAsia="仿宋" w:hAnsi="仿宋" w:hint="eastAsia"/>
                <w:color w:val="000000" w:themeColor="text1"/>
                <w:sz w:val="24"/>
                <w:szCs w:val="24"/>
              </w:rPr>
              <w:t>1</w:t>
            </w:r>
          </w:p>
        </w:tc>
        <w:tc>
          <w:tcPr>
            <w:tcW w:w="3818" w:type="dxa"/>
            <w:vAlign w:val="center"/>
          </w:tcPr>
          <w:p w:rsidR="00A11C65" w:rsidRDefault="000F14F3">
            <w:pPr>
              <w:jc w:val="left"/>
              <w:rPr>
                <w:color w:val="000000" w:themeColor="text1"/>
              </w:rPr>
            </w:pPr>
            <w:r>
              <w:rPr>
                <w:rFonts w:ascii="仿宋" w:eastAsia="仿宋" w:hAnsi="仿宋" w:cs="仿宋" w:hint="eastAsia"/>
                <w:color w:val="000000" w:themeColor="text1"/>
                <w:sz w:val="24"/>
                <w:szCs w:val="24"/>
              </w:rPr>
              <w:t>严格按学校、学院相关要求，严密组织人才引进和人员招聘工作各环节，加强应聘人员的思想政治考察。</w:t>
            </w:r>
          </w:p>
        </w:tc>
        <w:tc>
          <w:tcPr>
            <w:tcW w:w="1292" w:type="dxa"/>
            <w:vAlign w:val="center"/>
          </w:tcPr>
          <w:p w:rsidR="00A11C65" w:rsidRDefault="000F14F3">
            <w:pPr>
              <w:jc w:val="center"/>
              <w:rPr>
                <w:color w:val="000000" w:themeColor="text1"/>
              </w:rPr>
            </w:pPr>
            <w:r>
              <w:rPr>
                <w:rFonts w:ascii="仿宋" w:eastAsia="仿宋" w:hAnsi="仿宋"/>
                <w:color w:val="000000" w:themeColor="text1"/>
                <w:sz w:val="24"/>
                <w:szCs w:val="24"/>
              </w:rPr>
              <w:t>无</w:t>
            </w:r>
          </w:p>
        </w:tc>
      </w:tr>
      <w:tr w:rsidR="00A11C65">
        <w:trPr>
          <w:trHeight w:val="1714"/>
          <w:jc w:val="center"/>
        </w:trPr>
        <w:tc>
          <w:tcPr>
            <w:tcW w:w="456" w:type="dxa"/>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hint="eastAsia"/>
                <w:color w:val="000000" w:themeColor="text1"/>
                <w:sz w:val="24"/>
                <w:szCs w:val="24"/>
              </w:rPr>
              <w:t>5</w:t>
            </w:r>
          </w:p>
        </w:tc>
        <w:tc>
          <w:tcPr>
            <w:tcW w:w="3615" w:type="dxa"/>
            <w:vAlign w:val="center"/>
          </w:tcPr>
          <w:p w:rsidR="00A11C65" w:rsidRDefault="000F14F3">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学院党政公章管理未能严格执行学校有关规定和学院有关公章管理办法，碍于情面，照顾关系，不按照使用公章正常程序，私用公章，造成了不良影响和后果。</w:t>
            </w:r>
          </w:p>
        </w:tc>
        <w:tc>
          <w:tcPr>
            <w:tcW w:w="1121"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综合办主任</w:t>
            </w:r>
          </w:p>
        </w:tc>
        <w:tc>
          <w:tcPr>
            <w:tcW w:w="1276"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武强</w:t>
            </w: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严格按照学院关于公章的使用和保管规定，严格相关程序，登记备案完备，不徇私情。</w:t>
            </w:r>
          </w:p>
        </w:tc>
        <w:tc>
          <w:tcPr>
            <w:tcW w:w="12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841"/>
          <w:jc w:val="center"/>
        </w:trPr>
        <w:tc>
          <w:tcPr>
            <w:tcW w:w="456" w:type="dxa"/>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color w:val="000000" w:themeColor="text1"/>
                <w:sz w:val="24"/>
                <w:szCs w:val="24"/>
              </w:rPr>
              <w:lastRenderedPageBreak/>
              <w:t>6</w:t>
            </w:r>
          </w:p>
        </w:tc>
        <w:tc>
          <w:tcPr>
            <w:tcW w:w="3615" w:type="dxa"/>
            <w:vAlign w:val="center"/>
          </w:tcPr>
          <w:p w:rsidR="00A11C65" w:rsidRDefault="000F14F3">
            <w:pPr>
              <w:jc w:val="left"/>
              <w:rPr>
                <w:rFonts w:ascii="仿宋" w:eastAsia="仿宋" w:hAnsi="仿宋"/>
                <w:color w:val="000000" w:themeColor="text1"/>
                <w:sz w:val="24"/>
                <w:szCs w:val="24"/>
              </w:rPr>
            </w:pPr>
            <w:r>
              <w:rPr>
                <w:rFonts w:ascii="仿宋" w:eastAsia="仿宋" w:hAnsi="仿宋" w:cs="仿宋_GB2312"/>
                <w:color w:val="000000" w:themeColor="text1"/>
                <w:sz w:val="24"/>
                <w:szCs w:val="24"/>
              </w:rPr>
              <w:t>在资产管理方面，利用职权私自将资产私借或对外出租来谋取利益。</w:t>
            </w:r>
          </w:p>
        </w:tc>
        <w:tc>
          <w:tcPr>
            <w:tcW w:w="1121"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综合办公室主任</w:t>
            </w:r>
          </w:p>
          <w:p w:rsidR="00A11C65" w:rsidRDefault="00A11C65">
            <w:pPr>
              <w:jc w:val="center"/>
              <w:rPr>
                <w:rFonts w:ascii="仿宋" w:eastAsia="仿宋" w:hAnsi="仿宋"/>
                <w:color w:val="000000" w:themeColor="text1"/>
                <w:sz w:val="24"/>
                <w:szCs w:val="24"/>
              </w:rPr>
            </w:pPr>
          </w:p>
        </w:tc>
        <w:tc>
          <w:tcPr>
            <w:tcW w:w="1276"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武强</w:t>
            </w: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_GB2312"/>
                <w:color w:val="000000" w:themeColor="text1"/>
                <w:sz w:val="24"/>
                <w:szCs w:val="24"/>
              </w:rPr>
              <w:t>严格执行《山东理工大学国有资产管理办法》文件认真管理，不谋私利。</w:t>
            </w:r>
          </w:p>
        </w:tc>
        <w:tc>
          <w:tcPr>
            <w:tcW w:w="12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848"/>
          <w:jc w:val="center"/>
        </w:trPr>
        <w:tc>
          <w:tcPr>
            <w:tcW w:w="456" w:type="dxa"/>
            <w:vMerge w:val="restart"/>
            <w:vAlign w:val="center"/>
          </w:tcPr>
          <w:p w:rsidR="00A11C65" w:rsidRPr="00884B7E" w:rsidRDefault="00A11C65">
            <w:pPr>
              <w:jc w:val="left"/>
              <w:rPr>
                <w:rFonts w:ascii="仿宋" w:eastAsia="仿宋" w:hAnsi="仿宋"/>
                <w:color w:val="000000" w:themeColor="text1"/>
                <w:sz w:val="24"/>
                <w:szCs w:val="24"/>
              </w:rPr>
            </w:pPr>
          </w:p>
          <w:p w:rsidR="00A11C65" w:rsidRPr="00884B7E" w:rsidRDefault="000F14F3">
            <w:pPr>
              <w:jc w:val="left"/>
              <w:rPr>
                <w:rFonts w:ascii="仿宋" w:eastAsia="仿宋" w:hAnsi="仿宋"/>
                <w:color w:val="000000" w:themeColor="text1"/>
                <w:sz w:val="24"/>
                <w:szCs w:val="24"/>
              </w:rPr>
            </w:pPr>
            <w:r w:rsidRPr="00884B7E">
              <w:rPr>
                <w:rFonts w:ascii="仿宋" w:eastAsia="仿宋" w:hAnsi="仿宋"/>
                <w:color w:val="000000" w:themeColor="text1"/>
                <w:sz w:val="24"/>
                <w:szCs w:val="24"/>
              </w:rPr>
              <w:t>7</w:t>
            </w:r>
          </w:p>
        </w:tc>
        <w:tc>
          <w:tcPr>
            <w:tcW w:w="3615" w:type="dxa"/>
            <w:vMerge w:val="restart"/>
            <w:vAlign w:val="center"/>
          </w:tcPr>
          <w:p w:rsidR="00A11C65" w:rsidRDefault="000F14F3">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未严格按照学校、学院财务管理制度管理学院各项经费；未严格财务监督机制，做到财务管理公开透明，出现违法违纪行为。</w:t>
            </w:r>
          </w:p>
        </w:tc>
        <w:tc>
          <w:tcPr>
            <w:tcW w:w="1121" w:type="dxa"/>
            <w:vMerge w:val="restart"/>
            <w:vAlign w:val="center"/>
          </w:tcPr>
          <w:p w:rsidR="00A11C65" w:rsidRDefault="000F14F3">
            <w:pPr>
              <w:ind w:firstLineChars="100" w:firstLine="240"/>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一级</w:t>
            </w:r>
          </w:p>
        </w:tc>
        <w:tc>
          <w:tcPr>
            <w:tcW w:w="2004"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综合办主任</w:t>
            </w:r>
          </w:p>
        </w:tc>
        <w:tc>
          <w:tcPr>
            <w:tcW w:w="1276"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武强</w:t>
            </w: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1</w:t>
            </w:r>
          </w:p>
        </w:tc>
        <w:tc>
          <w:tcPr>
            <w:tcW w:w="3818" w:type="dxa"/>
            <w:vAlign w:val="center"/>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严格执行学校相关财务制度和学院的各项规定。</w:t>
            </w:r>
          </w:p>
        </w:tc>
        <w:tc>
          <w:tcPr>
            <w:tcW w:w="1292"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701"/>
          <w:jc w:val="center"/>
        </w:trPr>
        <w:tc>
          <w:tcPr>
            <w:tcW w:w="456" w:type="dxa"/>
            <w:vMerge/>
            <w:vAlign w:val="center"/>
          </w:tcPr>
          <w:p w:rsidR="00A11C65" w:rsidRPr="00884B7E" w:rsidRDefault="00A11C65">
            <w:pPr>
              <w:jc w:val="left"/>
              <w:rPr>
                <w:rFonts w:ascii="仿宋" w:eastAsia="仿宋" w:hAnsi="仿宋"/>
                <w:color w:val="000000" w:themeColor="text1"/>
                <w:sz w:val="24"/>
                <w:szCs w:val="24"/>
              </w:rPr>
            </w:pPr>
          </w:p>
        </w:tc>
        <w:tc>
          <w:tcPr>
            <w:tcW w:w="3615" w:type="dxa"/>
            <w:vMerge/>
            <w:vAlign w:val="center"/>
          </w:tcPr>
          <w:p w:rsidR="00A11C65" w:rsidRDefault="00A11C65">
            <w:pPr>
              <w:jc w:val="left"/>
              <w:rPr>
                <w:rFonts w:ascii="仿宋" w:eastAsia="仿宋" w:hAnsi="仿宋" w:cs="仿宋"/>
                <w:color w:val="000000" w:themeColor="text1"/>
                <w:sz w:val="24"/>
                <w:szCs w:val="24"/>
              </w:rPr>
            </w:pPr>
          </w:p>
        </w:tc>
        <w:tc>
          <w:tcPr>
            <w:tcW w:w="1121" w:type="dxa"/>
            <w:vMerge/>
            <w:vAlign w:val="center"/>
          </w:tcPr>
          <w:p w:rsidR="00A11C65" w:rsidRDefault="00A11C65">
            <w:pPr>
              <w:jc w:val="center"/>
              <w:rPr>
                <w:rFonts w:ascii="仿宋" w:eastAsia="仿宋" w:hAnsi="仿宋"/>
                <w:color w:val="000000" w:themeColor="text1"/>
                <w:sz w:val="24"/>
                <w:szCs w:val="24"/>
              </w:rPr>
            </w:pPr>
          </w:p>
        </w:tc>
        <w:tc>
          <w:tcPr>
            <w:tcW w:w="2004" w:type="dxa"/>
            <w:vMerge/>
            <w:vAlign w:val="center"/>
          </w:tcPr>
          <w:p w:rsidR="00A11C65" w:rsidRDefault="00A11C65">
            <w:pPr>
              <w:jc w:val="center"/>
              <w:rPr>
                <w:rFonts w:ascii="仿宋" w:eastAsia="仿宋" w:hAnsi="仿宋"/>
                <w:color w:val="000000" w:themeColor="text1"/>
                <w:sz w:val="24"/>
                <w:szCs w:val="24"/>
              </w:rPr>
            </w:pPr>
          </w:p>
        </w:tc>
        <w:tc>
          <w:tcPr>
            <w:tcW w:w="1276" w:type="dxa"/>
            <w:vMerge/>
            <w:vAlign w:val="center"/>
          </w:tcPr>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vAlign w:val="center"/>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协助领导做好学院各类经费的预算、管理，自觉接受监督。</w:t>
            </w:r>
          </w:p>
        </w:tc>
        <w:tc>
          <w:tcPr>
            <w:tcW w:w="1292" w:type="dxa"/>
            <w:vMerge/>
            <w:vAlign w:val="center"/>
          </w:tcPr>
          <w:p w:rsidR="00A11C65" w:rsidRDefault="00A11C65">
            <w:pPr>
              <w:jc w:val="center"/>
              <w:rPr>
                <w:rFonts w:ascii="仿宋" w:eastAsia="仿宋" w:hAnsi="仿宋"/>
                <w:color w:val="000000" w:themeColor="text1"/>
                <w:sz w:val="24"/>
                <w:szCs w:val="24"/>
              </w:rPr>
            </w:pPr>
          </w:p>
        </w:tc>
      </w:tr>
      <w:tr w:rsidR="00A11C65">
        <w:trPr>
          <w:trHeight w:val="825"/>
          <w:jc w:val="center"/>
        </w:trPr>
        <w:tc>
          <w:tcPr>
            <w:tcW w:w="456" w:type="dxa"/>
            <w:vMerge w:val="restart"/>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color w:val="000000" w:themeColor="text1"/>
                <w:sz w:val="24"/>
                <w:szCs w:val="24"/>
              </w:rPr>
              <w:t>8</w:t>
            </w:r>
          </w:p>
        </w:tc>
        <w:tc>
          <w:tcPr>
            <w:tcW w:w="3615" w:type="dxa"/>
            <w:vMerge w:val="restart"/>
            <w:vAlign w:val="center"/>
          </w:tcPr>
          <w:p w:rsidR="00A11C65" w:rsidRDefault="000F14F3">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绩效工资分配未能严格按照学校的津贴分配政策制定学院的津贴分配方案；未能严格执行学院的津贴分配方案；未能广泛征求学院内部各层面的意见和建议，造成不良后果。</w:t>
            </w:r>
          </w:p>
        </w:tc>
        <w:tc>
          <w:tcPr>
            <w:tcW w:w="1121"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综合办主任</w:t>
            </w:r>
          </w:p>
        </w:tc>
        <w:tc>
          <w:tcPr>
            <w:tcW w:w="1276"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武强</w:t>
            </w: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1</w:t>
            </w:r>
          </w:p>
        </w:tc>
        <w:tc>
          <w:tcPr>
            <w:tcW w:w="3818" w:type="dxa"/>
            <w:vAlign w:val="center"/>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严格执行学校相关规定和学院的各项规章制度。</w:t>
            </w:r>
          </w:p>
        </w:tc>
        <w:tc>
          <w:tcPr>
            <w:tcW w:w="1292"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852"/>
          <w:jc w:val="center"/>
        </w:trPr>
        <w:tc>
          <w:tcPr>
            <w:tcW w:w="456" w:type="dxa"/>
            <w:vMerge/>
            <w:vAlign w:val="center"/>
          </w:tcPr>
          <w:p w:rsidR="00A11C65" w:rsidRPr="00884B7E" w:rsidRDefault="00A11C65">
            <w:pPr>
              <w:jc w:val="left"/>
              <w:rPr>
                <w:rFonts w:ascii="仿宋" w:eastAsia="仿宋" w:hAnsi="仿宋"/>
                <w:color w:val="000000" w:themeColor="text1"/>
                <w:sz w:val="24"/>
                <w:szCs w:val="24"/>
              </w:rPr>
            </w:pPr>
          </w:p>
        </w:tc>
        <w:tc>
          <w:tcPr>
            <w:tcW w:w="3615" w:type="dxa"/>
            <w:vMerge/>
            <w:vAlign w:val="center"/>
          </w:tcPr>
          <w:p w:rsidR="00A11C65" w:rsidRDefault="00A11C65">
            <w:pPr>
              <w:jc w:val="left"/>
              <w:rPr>
                <w:rFonts w:ascii="仿宋" w:eastAsia="仿宋" w:hAnsi="仿宋"/>
                <w:color w:val="000000" w:themeColor="text1"/>
                <w:sz w:val="24"/>
                <w:szCs w:val="24"/>
              </w:rPr>
            </w:pPr>
          </w:p>
        </w:tc>
        <w:tc>
          <w:tcPr>
            <w:tcW w:w="1121" w:type="dxa"/>
            <w:vMerge/>
            <w:vAlign w:val="center"/>
          </w:tcPr>
          <w:p w:rsidR="00A11C65" w:rsidRDefault="00A11C65">
            <w:pPr>
              <w:jc w:val="center"/>
              <w:rPr>
                <w:rFonts w:ascii="仿宋" w:eastAsia="仿宋" w:hAnsi="仿宋"/>
                <w:color w:val="000000" w:themeColor="text1"/>
                <w:sz w:val="24"/>
                <w:szCs w:val="24"/>
              </w:rPr>
            </w:pPr>
          </w:p>
        </w:tc>
        <w:tc>
          <w:tcPr>
            <w:tcW w:w="2004" w:type="dxa"/>
            <w:vMerge/>
            <w:vAlign w:val="center"/>
          </w:tcPr>
          <w:p w:rsidR="00A11C65" w:rsidRDefault="00A11C65">
            <w:pPr>
              <w:jc w:val="center"/>
              <w:rPr>
                <w:rFonts w:ascii="仿宋" w:eastAsia="仿宋" w:hAnsi="仿宋"/>
                <w:color w:val="000000" w:themeColor="text1"/>
                <w:sz w:val="24"/>
                <w:szCs w:val="24"/>
              </w:rPr>
            </w:pPr>
          </w:p>
        </w:tc>
        <w:tc>
          <w:tcPr>
            <w:tcW w:w="1276" w:type="dxa"/>
            <w:vMerge/>
            <w:vAlign w:val="center"/>
          </w:tcPr>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2</w:t>
            </w:r>
          </w:p>
        </w:tc>
        <w:tc>
          <w:tcPr>
            <w:tcW w:w="3818" w:type="dxa"/>
            <w:vAlign w:val="center"/>
          </w:tcPr>
          <w:p w:rsidR="00A11C65" w:rsidRDefault="000F14F3">
            <w:pPr>
              <w:jc w:val="left"/>
              <w:rPr>
                <w:rFonts w:ascii="仿宋" w:eastAsia="仿宋" w:hAnsi="仿宋"/>
                <w:color w:val="000000" w:themeColor="text1"/>
                <w:sz w:val="24"/>
                <w:szCs w:val="24"/>
              </w:rPr>
            </w:pPr>
            <w:r>
              <w:rPr>
                <w:rFonts w:ascii="仿宋" w:eastAsia="仿宋" w:hAnsi="仿宋" w:cs="仿宋_GB2312" w:hint="eastAsia"/>
                <w:color w:val="000000" w:themeColor="text1"/>
                <w:sz w:val="24"/>
                <w:szCs w:val="24"/>
              </w:rPr>
              <w:t>认真核对</w:t>
            </w:r>
            <w:r>
              <w:rPr>
                <w:rFonts w:ascii="仿宋" w:eastAsia="仿宋" w:hAnsi="仿宋" w:cs="仿宋_GB2312"/>
                <w:color w:val="000000" w:themeColor="text1"/>
                <w:sz w:val="24"/>
                <w:szCs w:val="24"/>
              </w:rPr>
              <w:t>各项基础数据</w:t>
            </w:r>
            <w:r>
              <w:rPr>
                <w:rFonts w:ascii="仿宋" w:eastAsia="仿宋" w:hAnsi="仿宋" w:cs="仿宋_GB2312" w:hint="eastAsia"/>
                <w:color w:val="000000" w:themeColor="text1"/>
                <w:sz w:val="24"/>
                <w:szCs w:val="24"/>
              </w:rPr>
              <w:t>，及时</w:t>
            </w:r>
            <w:r>
              <w:rPr>
                <w:rFonts w:ascii="仿宋" w:eastAsia="仿宋" w:hAnsi="仿宋" w:cs="仿宋_GB2312"/>
                <w:color w:val="000000" w:themeColor="text1"/>
                <w:sz w:val="24"/>
                <w:szCs w:val="24"/>
              </w:rPr>
              <w:t>公开分配信息，</w:t>
            </w:r>
            <w:r>
              <w:rPr>
                <w:rFonts w:ascii="仿宋" w:eastAsia="仿宋" w:hAnsi="仿宋" w:hint="eastAsia"/>
                <w:color w:val="000000" w:themeColor="text1"/>
                <w:sz w:val="24"/>
                <w:szCs w:val="24"/>
              </w:rPr>
              <w:t>广泛发扬民主，按程序公示，自觉接受监督。</w:t>
            </w:r>
          </w:p>
        </w:tc>
        <w:tc>
          <w:tcPr>
            <w:tcW w:w="1292" w:type="dxa"/>
            <w:vMerge/>
            <w:vAlign w:val="center"/>
          </w:tcPr>
          <w:p w:rsidR="00A11C65" w:rsidRDefault="00A11C65">
            <w:pPr>
              <w:jc w:val="center"/>
              <w:rPr>
                <w:rFonts w:ascii="仿宋" w:eastAsia="仿宋" w:hAnsi="仿宋"/>
                <w:color w:val="000000" w:themeColor="text1"/>
                <w:sz w:val="24"/>
                <w:szCs w:val="24"/>
              </w:rPr>
            </w:pPr>
          </w:p>
        </w:tc>
      </w:tr>
      <w:tr w:rsidR="00A11C65">
        <w:trPr>
          <w:trHeight w:val="103"/>
          <w:jc w:val="center"/>
        </w:trPr>
        <w:tc>
          <w:tcPr>
            <w:tcW w:w="456" w:type="dxa"/>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color w:val="000000" w:themeColor="text1"/>
                <w:sz w:val="24"/>
                <w:szCs w:val="24"/>
              </w:rPr>
              <w:t>9</w:t>
            </w:r>
          </w:p>
        </w:tc>
        <w:tc>
          <w:tcPr>
            <w:tcW w:w="3615"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签订合同不符合有关规定和程序，未按照合同要求验收。重要合同、协议管理未能严格执行学校关于对外合同管理的相关规定文件，造成不良后果。</w:t>
            </w:r>
          </w:p>
        </w:tc>
        <w:tc>
          <w:tcPr>
            <w:tcW w:w="1121"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三级</w:t>
            </w:r>
          </w:p>
        </w:tc>
        <w:tc>
          <w:tcPr>
            <w:tcW w:w="2004"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综合办主任</w:t>
            </w:r>
          </w:p>
        </w:tc>
        <w:tc>
          <w:tcPr>
            <w:tcW w:w="1276"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武强</w:t>
            </w: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严格执行学校相关规定和学院的各项规章制度，自觉接受监督。规范合同内容与文本；严格遵守合同审验、执行、督查等程序。</w:t>
            </w:r>
          </w:p>
        </w:tc>
        <w:tc>
          <w:tcPr>
            <w:tcW w:w="12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623"/>
          <w:jc w:val="center"/>
        </w:trPr>
        <w:tc>
          <w:tcPr>
            <w:tcW w:w="456" w:type="dxa"/>
            <w:vMerge w:val="restart"/>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color w:val="000000" w:themeColor="text1"/>
                <w:sz w:val="24"/>
                <w:szCs w:val="24"/>
              </w:rPr>
              <w:t>10</w:t>
            </w:r>
          </w:p>
        </w:tc>
        <w:tc>
          <w:tcPr>
            <w:tcW w:w="3615" w:type="dxa"/>
            <w:vMerge w:val="restart"/>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在公务接待中接待程序偏离规定，因人设标准或标准超标，公务接待铺张浪费、公私不分。</w:t>
            </w:r>
          </w:p>
        </w:tc>
        <w:tc>
          <w:tcPr>
            <w:tcW w:w="1121"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综合办主任</w:t>
            </w:r>
          </w:p>
        </w:tc>
        <w:tc>
          <w:tcPr>
            <w:tcW w:w="1276"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武强</w:t>
            </w:r>
          </w:p>
        </w:tc>
        <w:tc>
          <w:tcPr>
            <w:tcW w:w="592" w:type="dxa"/>
            <w:vAlign w:val="center"/>
          </w:tcPr>
          <w:p w:rsidR="00A11C65" w:rsidRDefault="000F14F3">
            <w:pPr>
              <w:jc w:val="center"/>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1</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严格执行学校、学院公务接待暂行规定，规范公务接待活动。</w:t>
            </w:r>
          </w:p>
        </w:tc>
        <w:tc>
          <w:tcPr>
            <w:tcW w:w="1292"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622"/>
          <w:jc w:val="center"/>
        </w:trPr>
        <w:tc>
          <w:tcPr>
            <w:tcW w:w="456" w:type="dxa"/>
            <w:vMerge/>
            <w:vAlign w:val="center"/>
          </w:tcPr>
          <w:p w:rsidR="00A11C65" w:rsidRPr="00884B7E" w:rsidRDefault="00A11C65">
            <w:pPr>
              <w:jc w:val="left"/>
              <w:rPr>
                <w:rFonts w:ascii="仿宋" w:eastAsia="仿宋" w:hAnsi="仿宋"/>
                <w:color w:val="000000" w:themeColor="text1"/>
                <w:sz w:val="24"/>
                <w:szCs w:val="24"/>
              </w:rPr>
            </w:pPr>
          </w:p>
        </w:tc>
        <w:tc>
          <w:tcPr>
            <w:tcW w:w="3615" w:type="dxa"/>
            <w:vMerge/>
            <w:vAlign w:val="center"/>
          </w:tcPr>
          <w:p w:rsidR="00A11C65" w:rsidRDefault="00A11C65">
            <w:pPr>
              <w:jc w:val="left"/>
              <w:rPr>
                <w:rFonts w:ascii="仿宋" w:eastAsia="仿宋" w:hAnsi="仿宋" w:cs="仿宋"/>
                <w:color w:val="000000" w:themeColor="text1"/>
                <w:sz w:val="24"/>
                <w:szCs w:val="24"/>
              </w:rPr>
            </w:pPr>
          </w:p>
        </w:tc>
        <w:tc>
          <w:tcPr>
            <w:tcW w:w="1121" w:type="dxa"/>
            <w:vMerge/>
            <w:vAlign w:val="center"/>
          </w:tcPr>
          <w:p w:rsidR="00A11C65" w:rsidRDefault="00A11C65">
            <w:pPr>
              <w:jc w:val="center"/>
              <w:rPr>
                <w:rFonts w:ascii="仿宋" w:eastAsia="仿宋" w:hAnsi="仿宋"/>
                <w:color w:val="000000" w:themeColor="text1"/>
                <w:sz w:val="24"/>
                <w:szCs w:val="24"/>
              </w:rPr>
            </w:pPr>
          </w:p>
        </w:tc>
        <w:tc>
          <w:tcPr>
            <w:tcW w:w="2004" w:type="dxa"/>
            <w:vMerge/>
            <w:vAlign w:val="center"/>
          </w:tcPr>
          <w:p w:rsidR="00A11C65" w:rsidRDefault="00A11C65">
            <w:pPr>
              <w:jc w:val="center"/>
              <w:rPr>
                <w:rFonts w:ascii="仿宋" w:eastAsia="仿宋" w:hAnsi="仿宋"/>
                <w:color w:val="000000" w:themeColor="text1"/>
                <w:sz w:val="24"/>
                <w:szCs w:val="24"/>
              </w:rPr>
            </w:pPr>
          </w:p>
        </w:tc>
        <w:tc>
          <w:tcPr>
            <w:tcW w:w="1276" w:type="dxa"/>
            <w:vMerge/>
            <w:vAlign w:val="center"/>
          </w:tcPr>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2</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明确车辆使用和公务接待范围，加强车辆消费支出报销的审核，严格控制接待费用的标准，严格执行上级有关规定。</w:t>
            </w:r>
          </w:p>
        </w:tc>
        <w:tc>
          <w:tcPr>
            <w:tcW w:w="1292" w:type="dxa"/>
            <w:vMerge/>
            <w:vAlign w:val="center"/>
          </w:tcPr>
          <w:p w:rsidR="00A11C65" w:rsidRDefault="00A11C65">
            <w:pPr>
              <w:jc w:val="center"/>
              <w:rPr>
                <w:rFonts w:ascii="仿宋" w:eastAsia="仿宋" w:hAnsi="仿宋"/>
                <w:color w:val="000000" w:themeColor="text1"/>
                <w:sz w:val="24"/>
                <w:szCs w:val="24"/>
              </w:rPr>
            </w:pPr>
          </w:p>
        </w:tc>
      </w:tr>
      <w:tr w:rsidR="00A11C65">
        <w:trPr>
          <w:trHeight w:val="1095"/>
          <w:jc w:val="center"/>
        </w:trPr>
        <w:tc>
          <w:tcPr>
            <w:tcW w:w="456" w:type="dxa"/>
            <w:vMerge w:val="restart"/>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hint="eastAsia"/>
                <w:color w:val="000000" w:themeColor="text1"/>
                <w:sz w:val="24"/>
                <w:szCs w:val="24"/>
              </w:rPr>
              <w:t>1</w:t>
            </w:r>
            <w:r w:rsidRPr="00884B7E">
              <w:rPr>
                <w:rFonts w:ascii="仿宋" w:eastAsia="仿宋" w:hAnsi="仿宋"/>
                <w:color w:val="000000" w:themeColor="text1"/>
                <w:sz w:val="24"/>
                <w:szCs w:val="24"/>
              </w:rPr>
              <w:t>1</w:t>
            </w:r>
          </w:p>
        </w:tc>
        <w:tc>
          <w:tcPr>
            <w:tcW w:w="3615" w:type="dxa"/>
            <w:vMerge w:val="restart"/>
            <w:vAlign w:val="center"/>
          </w:tcPr>
          <w:p w:rsidR="00A11C65" w:rsidRDefault="000F14F3">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聘期考核、职称评聘未本着公开、公平、公正的原则，未严格按照学校和学院规定开展，数据审核不严格，干预徇私和说情打招呼等。</w:t>
            </w:r>
          </w:p>
        </w:tc>
        <w:tc>
          <w:tcPr>
            <w:tcW w:w="1121"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综合办主任</w:t>
            </w:r>
          </w:p>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研究生与科研工作办主任</w:t>
            </w:r>
          </w:p>
        </w:tc>
        <w:tc>
          <w:tcPr>
            <w:tcW w:w="1276"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武强</w:t>
            </w:r>
          </w:p>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李宝玉</w:t>
            </w:r>
          </w:p>
        </w:tc>
        <w:tc>
          <w:tcPr>
            <w:tcW w:w="592" w:type="dxa"/>
            <w:vAlign w:val="center"/>
          </w:tcPr>
          <w:p w:rsidR="00A11C65" w:rsidRDefault="000F14F3">
            <w:pPr>
              <w:jc w:val="center"/>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1</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严格按照学校有关文件规定及学院要求，做到公示公开，充分发挥综合办公室在职称评聘的作用，确保评聘结果的公平公正。</w:t>
            </w:r>
          </w:p>
        </w:tc>
        <w:tc>
          <w:tcPr>
            <w:tcW w:w="1292"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611"/>
          <w:jc w:val="center"/>
        </w:trPr>
        <w:tc>
          <w:tcPr>
            <w:tcW w:w="456" w:type="dxa"/>
            <w:vMerge/>
            <w:vAlign w:val="center"/>
          </w:tcPr>
          <w:p w:rsidR="00A11C65" w:rsidRPr="00884B7E" w:rsidRDefault="00A11C65">
            <w:pPr>
              <w:jc w:val="left"/>
              <w:rPr>
                <w:rFonts w:ascii="仿宋" w:eastAsia="仿宋" w:hAnsi="仿宋"/>
                <w:color w:val="000000" w:themeColor="text1"/>
                <w:sz w:val="24"/>
                <w:szCs w:val="24"/>
              </w:rPr>
            </w:pPr>
          </w:p>
        </w:tc>
        <w:tc>
          <w:tcPr>
            <w:tcW w:w="3615" w:type="dxa"/>
            <w:vMerge/>
            <w:vAlign w:val="center"/>
          </w:tcPr>
          <w:p w:rsidR="00A11C65" w:rsidRDefault="00A11C65">
            <w:pPr>
              <w:jc w:val="left"/>
              <w:rPr>
                <w:rFonts w:ascii="仿宋" w:eastAsia="仿宋" w:hAnsi="仿宋" w:cs="仿宋"/>
                <w:color w:val="000000" w:themeColor="text1"/>
                <w:sz w:val="24"/>
                <w:szCs w:val="24"/>
              </w:rPr>
            </w:pPr>
          </w:p>
        </w:tc>
        <w:tc>
          <w:tcPr>
            <w:tcW w:w="1121" w:type="dxa"/>
            <w:vMerge/>
            <w:vAlign w:val="center"/>
          </w:tcPr>
          <w:p w:rsidR="00A11C65" w:rsidRDefault="00A11C65">
            <w:pPr>
              <w:jc w:val="center"/>
              <w:rPr>
                <w:rFonts w:ascii="仿宋" w:eastAsia="仿宋" w:hAnsi="仿宋"/>
                <w:color w:val="000000" w:themeColor="text1"/>
                <w:sz w:val="24"/>
                <w:szCs w:val="24"/>
              </w:rPr>
            </w:pPr>
          </w:p>
        </w:tc>
        <w:tc>
          <w:tcPr>
            <w:tcW w:w="2004" w:type="dxa"/>
            <w:vMerge/>
            <w:vAlign w:val="center"/>
          </w:tcPr>
          <w:p w:rsidR="00A11C65" w:rsidRDefault="00A11C65">
            <w:pPr>
              <w:jc w:val="center"/>
              <w:rPr>
                <w:rFonts w:ascii="仿宋" w:eastAsia="仿宋" w:hAnsi="仿宋"/>
                <w:color w:val="000000" w:themeColor="text1"/>
                <w:sz w:val="24"/>
                <w:szCs w:val="24"/>
              </w:rPr>
            </w:pPr>
          </w:p>
        </w:tc>
        <w:tc>
          <w:tcPr>
            <w:tcW w:w="1276" w:type="dxa"/>
            <w:vMerge/>
            <w:vAlign w:val="center"/>
          </w:tcPr>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2</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严格执行学校有关规定，坚持院教授委员会和院考核领导小组的严格把关制度，并畅通申诉渠道。各类评审材料及时规范报送。</w:t>
            </w:r>
          </w:p>
        </w:tc>
        <w:tc>
          <w:tcPr>
            <w:tcW w:w="1292" w:type="dxa"/>
            <w:vMerge/>
            <w:vAlign w:val="center"/>
          </w:tcPr>
          <w:p w:rsidR="00A11C65" w:rsidRDefault="00A11C65">
            <w:pPr>
              <w:jc w:val="center"/>
              <w:rPr>
                <w:rFonts w:ascii="仿宋" w:eastAsia="仿宋" w:hAnsi="仿宋"/>
                <w:color w:val="000000" w:themeColor="text1"/>
                <w:sz w:val="24"/>
                <w:szCs w:val="24"/>
              </w:rPr>
            </w:pPr>
          </w:p>
        </w:tc>
      </w:tr>
      <w:tr w:rsidR="00A11C65">
        <w:trPr>
          <w:trHeight w:val="699"/>
          <w:jc w:val="center"/>
        </w:trPr>
        <w:tc>
          <w:tcPr>
            <w:tcW w:w="456" w:type="dxa"/>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hint="eastAsia"/>
                <w:color w:val="000000" w:themeColor="text1"/>
                <w:sz w:val="24"/>
                <w:szCs w:val="24"/>
              </w:rPr>
              <w:lastRenderedPageBreak/>
              <w:t>1</w:t>
            </w:r>
            <w:r w:rsidRPr="00884B7E">
              <w:rPr>
                <w:rFonts w:ascii="仿宋" w:eastAsia="仿宋" w:hAnsi="仿宋"/>
                <w:color w:val="000000" w:themeColor="text1"/>
                <w:sz w:val="24"/>
                <w:szCs w:val="24"/>
              </w:rPr>
              <w:t>2</w:t>
            </w:r>
          </w:p>
        </w:tc>
        <w:tc>
          <w:tcPr>
            <w:tcW w:w="3615"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合作办学管理未按照学校相关文件执行，未建立学院配套制度。</w:t>
            </w:r>
          </w:p>
        </w:tc>
        <w:tc>
          <w:tcPr>
            <w:tcW w:w="1121"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综合办主任</w:t>
            </w:r>
          </w:p>
        </w:tc>
        <w:tc>
          <w:tcPr>
            <w:tcW w:w="1276"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武强</w:t>
            </w: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严格执行合作办学有关文件规定，充分宣传，严把招生、师资质量关。</w:t>
            </w:r>
          </w:p>
        </w:tc>
        <w:tc>
          <w:tcPr>
            <w:tcW w:w="12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1253"/>
          <w:jc w:val="center"/>
        </w:trPr>
        <w:tc>
          <w:tcPr>
            <w:tcW w:w="456" w:type="dxa"/>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hint="eastAsia"/>
                <w:color w:val="000000" w:themeColor="text1"/>
                <w:sz w:val="24"/>
                <w:szCs w:val="24"/>
              </w:rPr>
              <w:t>1</w:t>
            </w:r>
            <w:r w:rsidRPr="00884B7E">
              <w:rPr>
                <w:rFonts w:ascii="仿宋" w:eastAsia="仿宋" w:hAnsi="仿宋"/>
                <w:color w:val="000000" w:themeColor="text1"/>
                <w:sz w:val="24"/>
                <w:szCs w:val="24"/>
              </w:rPr>
              <w:t>3</w:t>
            </w:r>
          </w:p>
        </w:tc>
        <w:tc>
          <w:tcPr>
            <w:tcW w:w="3615"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_GB2312" w:hint="eastAsia"/>
                <w:color w:val="000000" w:themeColor="text1"/>
                <w:sz w:val="24"/>
                <w:szCs w:val="24"/>
              </w:rPr>
              <w:t>学生成绩管理未严格执行学校有关文件规定，对教师监考、成绩录入、试卷归档监督不严。</w:t>
            </w:r>
          </w:p>
        </w:tc>
        <w:tc>
          <w:tcPr>
            <w:tcW w:w="1121"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三级</w:t>
            </w:r>
          </w:p>
        </w:tc>
        <w:tc>
          <w:tcPr>
            <w:tcW w:w="2004"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教学工作办主任</w:t>
            </w:r>
          </w:p>
        </w:tc>
        <w:tc>
          <w:tcPr>
            <w:tcW w:w="1276"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于文刚</w:t>
            </w: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严格落实学校和学院的有关规定，建立健全学院相配套的规章制度。坚持原则，严格工作程序，规范、透明选拔过程，做好公示工作。</w:t>
            </w:r>
          </w:p>
        </w:tc>
        <w:tc>
          <w:tcPr>
            <w:tcW w:w="12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1286"/>
          <w:jc w:val="center"/>
        </w:trPr>
        <w:tc>
          <w:tcPr>
            <w:tcW w:w="456" w:type="dxa"/>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hint="eastAsia"/>
                <w:color w:val="000000" w:themeColor="text1"/>
                <w:sz w:val="24"/>
                <w:szCs w:val="24"/>
              </w:rPr>
              <w:t>14</w:t>
            </w:r>
          </w:p>
        </w:tc>
        <w:tc>
          <w:tcPr>
            <w:tcW w:w="3615" w:type="dxa"/>
            <w:vAlign w:val="center"/>
          </w:tcPr>
          <w:p w:rsidR="00A11C65" w:rsidRDefault="000F14F3">
            <w:pPr>
              <w:jc w:val="left"/>
              <w:rPr>
                <w:rFonts w:ascii="仿宋" w:eastAsia="仿宋" w:hAnsi="仿宋" w:cs="仿宋_GB2312"/>
                <w:color w:val="000000" w:themeColor="text1"/>
                <w:sz w:val="24"/>
                <w:szCs w:val="24"/>
              </w:rPr>
            </w:pPr>
            <w:r>
              <w:rPr>
                <w:rFonts w:ascii="仿宋" w:eastAsia="仿宋" w:hAnsi="仿宋" w:cs="仿宋_GB2312" w:hint="eastAsia"/>
                <w:color w:val="000000" w:themeColor="text1"/>
                <w:sz w:val="24"/>
                <w:szCs w:val="24"/>
              </w:rPr>
              <w:t>教学评优中不按规定操作，导致评优不公；教学监控环节发现有违规现象未按要求上报；教学质量评价把握标准不一，造成结果不公。</w:t>
            </w:r>
          </w:p>
        </w:tc>
        <w:tc>
          <w:tcPr>
            <w:tcW w:w="1121" w:type="dxa"/>
            <w:vAlign w:val="center"/>
          </w:tcPr>
          <w:p w:rsidR="00A11C65" w:rsidRDefault="000F14F3">
            <w:pPr>
              <w:jc w:val="center"/>
              <w:rPr>
                <w:rFonts w:ascii="仿宋" w:eastAsia="仿宋" w:hAnsi="仿宋" w:cs="仿宋_GB2312"/>
                <w:color w:val="000000" w:themeColor="text1"/>
                <w:sz w:val="24"/>
                <w:szCs w:val="24"/>
              </w:rPr>
            </w:pPr>
            <w:r>
              <w:rPr>
                <w:rFonts w:ascii="仿宋" w:eastAsia="仿宋" w:hAnsi="仿宋" w:cs="仿宋_GB2312" w:hint="eastAsia"/>
                <w:color w:val="000000" w:themeColor="text1"/>
                <w:sz w:val="24"/>
                <w:szCs w:val="24"/>
              </w:rPr>
              <w:t>三级</w:t>
            </w:r>
          </w:p>
        </w:tc>
        <w:tc>
          <w:tcPr>
            <w:tcW w:w="2004" w:type="dxa"/>
            <w:vAlign w:val="center"/>
          </w:tcPr>
          <w:p w:rsidR="00A11C65" w:rsidRDefault="000F14F3">
            <w:pPr>
              <w:jc w:val="center"/>
              <w:rPr>
                <w:rFonts w:ascii="仿宋" w:eastAsia="仿宋" w:hAnsi="仿宋" w:cs="仿宋_GB2312"/>
                <w:color w:val="000000" w:themeColor="text1"/>
                <w:sz w:val="24"/>
                <w:szCs w:val="24"/>
              </w:rPr>
            </w:pPr>
            <w:r>
              <w:rPr>
                <w:rFonts w:ascii="仿宋" w:eastAsia="仿宋" w:hAnsi="仿宋" w:cs="仿宋_GB2312" w:hint="eastAsia"/>
                <w:color w:val="000000" w:themeColor="text1"/>
                <w:sz w:val="24"/>
                <w:szCs w:val="24"/>
              </w:rPr>
              <w:t>教学工作办主任</w:t>
            </w:r>
          </w:p>
        </w:tc>
        <w:tc>
          <w:tcPr>
            <w:tcW w:w="1276" w:type="dxa"/>
            <w:vAlign w:val="center"/>
          </w:tcPr>
          <w:p w:rsidR="00A11C65" w:rsidRDefault="000F14F3">
            <w:pPr>
              <w:jc w:val="center"/>
              <w:rPr>
                <w:rFonts w:ascii="仿宋" w:eastAsia="仿宋" w:hAnsi="仿宋" w:cs="仿宋_GB2312"/>
                <w:color w:val="000000" w:themeColor="text1"/>
                <w:sz w:val="24"/>
                <w:szCs w:val="24"/>
              </w:rPr>
            </w:pPr>
            <w:r>
              <w:rPr>
                <w:rFonts w:ascii="仿宋" w:eastAsia="仿宋" w:hAnsi="仿宋" w:cs="仿宋_GB2312" w:hint="eastAsia"/>
                <w:color w:val="000000" w:themeColor="text1"/>
                <w:sz w:val="24"/>
                <w:szCs w:val="24"/>
              </w:rPr>
              <w:t>于文刚</w:t>
            </w:r>
          </w:p>
        </w:tc>
        <w:tc>
          <w:tcPr>
            <w:tcW w:w="592" w:type="dxa"/>
            <w:vAlign w:val="center"/>
          </w:tcPr>
          <w:p w:rsidR="00A11C65" w:rsidRDefault="000F14F3">
            <w:pPr>
              <w:jc w:val="center"/>
              <w:rPr>
                <w:rFonts w:ascii="仿宋" w:eastAsia="仿宋" w:hAnsi="仿宋" w:cs="仿宋_GB2312"/>
                <w:color w:val="000000" w:themeColor="text1"/>
                <w:sz w:val="24"/>
                <w:szCs w:val="24"/>
              </w:rPr>
            </w:pPr>
            <w:r>
              <w:rPr>
                <w:rFonts w:ascii="仿宋" w:eastAsia="仿宋" w:hAnsi="仿宋" w:cs="仿宋_GB2312" w:hint="eastAsia"/>
                <w:color w:val="000000" w:themeColor="text1"/>
                <w:sz w:val="24"/>
                <w:szCs w:val="24"/>
              </w:rPr>
              <w:t>1</w:t>
            </w:r>
          </w:p>
        </w:tc>
        <w:tc>
          <w:tcPr>
            <w:tcW w:w="3818" w:type="dxa"/>
            <w:vAlign w:val="center"/>
          </w:tcPr>
          <w:p w:rsidR="00A11C65" w:rsidRDefault="000F14F3">
            <w:pPr>
              <w:jc w:val="left"/>
              <w:rPr>
                <w:rFonts w:ascii="仿宋" w:eastAsia="仿宋" w:hAnsi="仿宋" w:cs="仿宋_GB2312"/>
                <w:color w:val="000000" w:themeColor="text1"/>
                <w:sz w:val="24"/>
                <w:szCs w:val="24"/>
              </w:rPr>
            </w:pPr>
            <w:r>
              <w:rPr>
                <w:rFonts w:ascii="仿宋" w:eastAsia="仿宋" w:hAnsi="仿宋" w:cs="仿宋_GB2312" w:hint="eastAsia"/>
                <w:color w:val="000000" w:themeColor="text1"/>
                <w:sz w:val="24"/>
                <w:szCs w:val="24"/>
              </w:rPr>
              <w:t>严格落实学校、学院各项制度，公平公正做好相关工作，对发现的教学违规现象及时上报并积极配合学院处理好相关教学事故。</w:t>
            </w:r>
          </w:p>
        </w:tc>
        <w:tc>
          <w:tcPr>
            <w:tcW w:w="12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981"/>
          <w:jc w:val="center"/>
        </w:trPr>
        <w:tc>
          <w:tcPr>
            <w:tcW w:w="456" w:type="dxa"/>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hint="eastAsia"/>
                <w:color w:val="000000" w:themeColor="text1"/>
                <w:sz w:val="24"/>
                <w:szCs w:val="24"/>
              </w:rPr>
              <w:t>1</w:t>
            </w:r>
            <w:r w:rsidRPr="00884B7E">
              <w:rPr>
                <w:rFonts w:ascii="仿宋" w:eastAsia="仿宋" w:hAnsi="仿宋"/>
                <w:color w:val="000000" w:themeColor="text1"/>
                <w:sz w:val="24"/>
                <w:szCs w:val="24"/>
              </w:rPr>
              <w:t>5</w:t>
            </w:r>
          </w:p>
        </w:tc>
        <w:tc>
          <w:tcPr>
            <w:tcW w:w="3615" w:type="dxa"/>
            <w:vAlign w:val="center"/>
          </w:tcPr>
          <w:p w:rsidR="00A11C65" w:rsidRDefault="000F14F3">
            <w:pPr>
              <w:jc w:val="left"/>
              <w:rPr>
                <w:rFonts w:ascii="仿宋" w:eastAsia="仿宋" w:hAnsi="仿宋" w:cs="仿宋_GB2312"/>
                <w:color w:val="000000" w:themeColor="text1"/>
                <w:sz w:val="24"/>
                <w:szCs w:val="24"/>
              </w:rPr>
            </w:pPr>
            <w:r>
              <w:rPr>
                <w:rFonts w:ascii="仿宋" w:eastAsia="仿宋" w:hAnsi="仿宋" w:cs="仿宋" w:hint="eastAsia"/>
                <w:color w:val="000000" w:themeColor="text1"/>
                <w:sz w:val="24"/>
                <w:szCs w:val="24"/>
              </w:rPr>
              <w:t>大型仪器设备的共享使用并未形成有效机制</w:t>
            </w:r>
            <w:r w:rsidR="00884B7E">
              <w:rPr>
                <w:rFonts w:ascii="仿宋" w:eastAsia="仿宋" w:hAnsi="仿宋" w:cs="仿宋" w:hint="eastAsia"/>
                <w:color w:val="000000" w:themeColor="text1"/>
                <w:sz w:val="24"/>
                <w:szCs w:val="24"/>
              </w:rPr>
              <w:t>。</w:t>
            </w:r>
          </w:p>
        </w:tc>
        <w:tc>
          <w:tcPr>
            <w:tcW w:w="1121"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三级</w:t>
            </w:r>
          </w:p>
        </w:tc>
        <w:tc>
          <w:tcPr>
            <w:tcW w:w="2004"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实验管理中心主任</w:t>
            </w:r>
          </w:p>
        </w:tc>
        <w:tc>
          <w:tcPr>
            <w:tcW w:w="1276"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李海洲</w:t>
            </w: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积极落实好学校大型仪器共享网络平台的高效使用，并建立线下使用机制，真正提高设备的使用效率。</w:t>
            </w:r>
          </w:p>
        </w:tc>
        <w:tc>
          <w:tcPr>
            <w:tcW w:w="12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无</w:t>
            </w:r>
          </w:p>
        </w:tc>
      </w:tr>
      <w:tr w:rsidR="00A11C65">
        <w:trPr>
          <w:trHeight w:val="103"/>
          <w:jc w:val="center"/>
        </w:trPr>
        <w:tc>
          <w:tcPr>
            <w:tcW w:w="456" w:type="dxa"/>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hint="eastAsia"/>
                <w:color w:val="000000" w:themeColor="text1"/>
                <w:sz w:val="24"/>
                <w:szCs w:val="24"/>
              </w:rPr>
              <w:t>1</w:t>
            </w:r>
            <w:r w:rsidRPr="00884B7E">
              <w:rPr>
                <w:rFonts w:ascii="仿宋" w:eastAsia="仿宋" w:hAnsi="仿宋"/>
                <w:color w:val="000000" w:themeColor="text1"/>
                <w:sz w:val="24"/>
                <w:szCs w:val="24"/>
              </w:rPr>
              <w:t>6</w:t>
            </w:r>
          </w:p>
        </w:tc>
        <w:tc>
          <w:tcPr>
            <w:tcW w:w="3615"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年度仪器设备的采购计划拟定不充分，未严格落实学校学院有关文件及调研规定</w:t>
            </w:r>
            <w:r w:rsidR="00884B7E">
              <w:rPr>
                <w:rFonts w:ascii="仿宋" w:eastAsia="仿宋" w:hAnsi="仿宋" w:cs="仿宋" w:hint="eastAsia"/>
                <w:color w:val="000000" w:themeColor="text1"/>
                <w:sz w:val="24"/>
                <w:szCs w:val="24"/>
              </w:rPr>
              <w:t>。</w:t>
            </w:r>
            <w:bookmarkStart w:id="0" w:name="_GoBack"/>
            <w:bookmarkEnd w:id="0"/>
          </w:p>
        </w:tc>
        <w:tc>
          <w:tcPr>
            <w:tcW w:w="1121"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实验管理中心主任</w:t>
            </w:r>
          </w:p>
        </w:tc>
        <w:tc>
          <w:tcPr>
            <w:tcW w:w="1276"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李海洲</w:t>
            </w: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A11C65" w:rsidRDefault="000F14F3">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严格落实学校学院有关文件及规定；强化岗位职责意识，各系室提前严格调研、审查和拟定采购计划，并按照急需程度进行排序，使采购计划申报及时、准确。</w:t>
            </w:r>
          </w:p>
        </w:tc>
        <w:tc>
          <w:tcPr>
            <w:tcW w:w="12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A11C65">
        <w:trPr>
          <w:trHeight w:val="103"/>
          <w:jc w:val="center"/>
        </w:trPr>
        <w:tc>
          <w:tcPr>
            <w:tcW w:w="456" w:type="dxa"/>
            <w:vAlign w:val="center"/>
          </w:tcPr>
          <w:p w:rsidR="00A11C65" w:rsidRPr="00884B7E" w:rsidRDefault="00A11C65">
            <w:pPr>
              <w:jc w:val="left"/>
              <w:rPr>
                <w:rFonts w:ascii="仿宋" w:eastAsia="仿宋" w:hAnsi="仿宋"/>
                <w:color w:val="000000" w:themeColor="text1"/>
                <w:sz w:val="24"/>
                <w:szCs w:val="24"/>
              </w:rPr>
            </w:pPr>
          </w:p>
          <w:p w:rsidR="00A11C65" w:rsidRPr="00884B7E" w:rsidRDefault="000F14F3">
            <w:pPr>
              <w:jc w:val="left"/>
              <w:rPr>
                <w:rFonts w:ascii="仿宋" w:eastAsia="仿宋" w:hAnsi="仿宋"/>
                <w:color w:val="000000" w:themeColor="text1"/>
                <w:sz w:val="24"/>
                <w:szCs w:val="24"/>
              </w:rPr>
            </w:pPr>
            <w:r w:rsidRPr="00884B7E">
              <w:rPr>
                <w:rFonts w:ascii="仿宋" w:eastAsia="仿宋" w:hAnsi="仿宋"/>
                <w:color w:val="000000" w:themeColor="text1"/>
                <w:sz w:val="24"/>
                <w:szCs w:val="24"/>
              </w:rPr>
              <w:t>17</w:t>
            </w:r>
          </w:p>
        </w:tc>
        <w:tc>
          <w:tcPr>
            <w:tcW w:w="3615" w:type="dxa"/>
            <w:vAlign w:val="center"/>
          </w:tcPr>
          <w:p w:rsidR="00A11C65" w:rsidRDefault="000F14F3">
            <w:pPr>
              <w:jc w:val="left"/>
              <w:rPr>
                <w:color w:val="000000" w:themeColor="text1"/>
              </w:rPr>
            </w:pPr>
            <w:r>
              <w:rPr>
                <w:rFonts w:ascii="仿宋" w:eastAsia="仿宋" w:hAnsi="仿宋" w:cs="仿宋_GB2312" w:hint="eastAsia"/>
                <w:color w:val="000000" w:themeColor="text1"/>
                <w:sz w:val="24"/>
                <w:szCs w:val="24"/>
              </w:rPr>
              <w:t>研究生推免未严格按照学校文件制度开展，制定制度不完善，徇私舞弊，监管不到位。</w:t>
            </w:r>
          </w:p>
        </w:tc>
        <w:tc>
          <w:tcPr>
            <w:tcW w:w="1121" w:type="dxa"/>
            <w:vAlign w:val="center"/>
          </w:tcPr>
          <w:p w:rsidR="00A11C65" w:rsidRDefault="000F14F3">
            <w:pPr>
              <w:jc w:val="center"/>
              <w:rPr>
                <w:color w:val="000000" w:themeColor="text1"/>
              </w:rPr>
            </w:pPr>
            <w:r>
              <w:rPr>
                <w:rFonts w:ascii="仿宋" w:eastAsia="仿宋" w:hAnsi="仿宋" w:hint="eastAsia"/>
                <w:color w:val="000000" w:themeColor="text1"/>
                <w:sz w:val="24"/>
                <w:szCs w:val="24"/>
              </w:rPr>
              <w:t>三级</w:t>
            </w:r>
          </w:p>
        </w:tc>
        <w:tc>
          <w:tcPr>
            <w:tcW w:w="2004" w:type="dxa"/>
          </w:tcPr>
          <w:p w:rsidR="00A11C65" w:rsidRDefault="00A11C65">
            <w:pPr>
              <w:jc w:val="center"/>
              <w:rPr>
                <w:rFonts w:ascii="仿宋" w:eastAsia="仿宋" w:hAnsi="仿宋"/>
                <w:color w:val="000000" w:themeColor="text1"/>
                <w:sz w:val="24"/>
                <w:szCs w:val="24"/>
              </w:rPr>
            </w:pPr>
          </w:p>
          <w:p w:rsidR="00A11C65" w:rsidRDefault="000F14F3">
            <w:pPr>
              <w:jc w:val="center"/>
              <w:rPr>
                <w:color w:val="000000" w:themeColor="text1"/>
              </w:rPr>
            </w:pPr>
            <w:r>
              <w:rPr>
                <w:rFonts w:ascii="仿宋" w:eastAsia="仿宋" w:hAnsi="仿宋" w:hint="eastAsia"/>
                <w:color w:val="000000" w:themeColor="text1"/>
                <w:sz w:val="24"/>
                <w:szCs w:val="24"/>
              </w:rPr>
              <w:t>研究生与科研工作办主任</w:t>
            </w:r>
          </w:p>
        </w:tc>
        <w:tc>
          <w:tcPr>
            <w:tcW w:w="1276" w:type="dxa"/>
            <w:vAlign w:val="center"/>
          </w:tcPr>
          <w:p w:rsidR="00A11C65" w:rsidRDefault="000F14F3">
            <w:pPr>
              <w:jc w:val="center"/>
              <w:rPr>
                <w:color w:val="000000" w:themeColor="text1"/>
              </w:rPr>
            </w:pPr>
            <w:r>
              <w:rPr>
                <w:rFonts w:ascii="仿宋" w:eastAsia="仿宋" w:hAnsi="仿宋" w:hint="eastAsia"/>
                <w:color w:val="000000" w:themeColor="text1"/>
                <w:sz w:val="24"/>
                <w:szCs w:val="24"/>
              </w:rPr>
              <w:t>李宝玉</w:t>
            </w:r>
          </w:p>
        </w:tc>
        <w:tc>
          <w:tcPr>
            <w:tcW w:w="592" w:type="dxa"/>
            <w:vAlign w:val="center"/>
          </w:tcPr>
          <w:p w:rsidR="00A11C65" w:rsidRDefault="000F14F3">
            <w:pPr>
              <w:jc w:val="center"/>
              <w:rPr>
                <w:color w:val="000000" w:themeColor="text1"/>
              </w:rPr>
            </w:pPr>
            <w:r>
              <w:rPr>
                <w:rFonts w:ascii="仿宋" w:eastAsia="仿宋" w:hAnsi="仿宋" w:hint="eastAsia"/>
                <w:color w:val="000000" w:themeColor="text1"/>
                <w:sz w:val="24"/>
                <w:szCs w:val="24"/>
              </w:rPr>
              <w:t>1</w:t>
            </w:r>
          </w:p>
        </w:tc>
        <w:tc>
          <w:tcPr>
            <w:tcW w:w="3818" w:type="dxa"/>
            <w:vAlign w:val="center"/>
          </w:tcPr>
          <w:p w:rsidR="00A11C65" w:rsidRDefault="000F14F3">
            <w:pPr>
              <w:jc w:val="left"/>
              <w:rPr>
                <w:color w:val="000000" w:themeColor="text1"/>
              </w:rPr>
            </w:pPr>
            <w:r>
              <w:rPr>
                <w:rFonts w:ascii="仿宋" w:eastAsia="仿宋" w:hAnsi="仿宋" w:cs="仿宋" w:hint="eastAsia"/>
                <w:color w:val="000000" w:themeColor="text1"/>
                <w:sz w:val="24"/>
                <w:szCs w:val="24"/>
              </w:rPr>
              <w:t>严格落实学校和学院的有关规定，根据学校相关制度，建立健全学院相配套的规章制度，坚持原则，严格工作程序，加强相互监督。</w:t>
            </w:r>
          </w:p>
        </w:tc>
        <w:tc>
          <w:tcPr>
            <w:tcW w:w="1292" w:type="dxa"/>
            <w:vAlign w:val="center"/>
          </w:tcPr>
          <w:p w:rsidR="00A11C65" w:rsidRDefault="000F14F3">
            <w:pPr>
              <w:jc w:val="center"/>
              <w:rPr>
                <w:color w:val="000000" w:themeColor="text1"/>
              </w:rPr>
            </w:pPr>
            <w:r>
              <w:rPr>
                <w:rFonts w:ascii="仿宋" w:eastAsia="仿宋" w:hAnsi="仿宋"/>
                <w:color w:val="000000" w:themeColor="text1"/>
                <w:sz w:val="24"/>
                <w:szCs w:val="24"/>
              </w:rPr>
              <w:t>无</w:t>
            </w:r>
          </w:p>
        </w:tc>
      </w:tr>
      <w:tr w:rsidR="00A11C65">
        <w:trPr>
          <w:trHeight w:val="103"/>
          <w:jc w:val="center"/>
        </w:trPr>
        <w:tc>
          <w:tcPr>
            <w:tcW w:w="456" w:type="dxa"/>
            <w:vAlign w:val="center"/>
          </w:tcPr>
          <w:p w:rsidR="00A11C65" w:rsidRPr="00884B7E" w:rsidRDefault="00A11C65">
            <w:pPr>
              <w:jc w:val="left"/>
              <w:rPr>
                <w:rFonts w:ascii="仿宋" w:eastAsia="仿宋" w:hAnsi="仿宋"/>
                <w:color w:val="000000" w:themeColor="text1"/>
                <w:sz w:val="24"/>
                <w:szCs w:val="24"/>
              </w:rPr>
            </w:pPr>
          </w:p>
          <w:p w:rsidR="00A11C65" w:rsidRPr="00884B7E" w:rsidRDefault="000F14F3">
            <w:pPr>
              <w:jc w:val="left"/>
              <w:rPr>
                <w:rFonts w:ascii="仿宋" w:eastAsia="仿宋" w:hAnsi="仿宋"/>
                <w:color w:val="000000" w:themeColor="text1"/>
                <w:sz w:val="24"/>
                <w:szCs w:val="24"/>
              </w:rPr>
            </w:pPr>
            <w:r w:rsidRPr="00884B7E">
              <w:rPr>
                <w:rFonts w:ascii="仿宋" w:eastAsia="仿宋" w:hAnsi="仿宋"/>
                <w:color w:val="000000" w:themeColor="text1"/>
                <w:sz w:val="24"/>
                <w:szCs w:val="24"/>
              </w:rPr>
              <w:t>18</w:t>
            </w:r>
          </w:p>
        </w:tc>
        <w:tc>
          <w:tcPr>
            <w:tcW w:w="3615" w:type="dxa"/>
            <w:vAlign w:val="center"/>
          </w:tcPr>
          <w:p w:rsidR="00A11C65" w:rsidRDefault="000F14F3">
            <w:pPr>
              <w:jc w:val="left"/>
              <w:rPr>
                <w:color w:val="000000" w:themeColor="text1"/>
              </w:rPr>
            </w:pPr>
            <w:r>
              <w:rPr>
                <w:rFonts w:ascii="仿宋" w:eastAsia="仿宋" w:hAnsi="仿宋"/>
                <w:color w:val="000000" w:themeColor="text1"/>
                <w:sz w:val="24"/>
                <w:szCs w:val="24"/>
              </w:rPr>
              <w:t>研究生招生未严格按照学校和学院规定组织招生复试尤其是调剂生源的组织</w:t>
            </w:r>
            <w:r>
              <w:rPr>
                <w:rFonts w:ascii="仿宋" w:eastAsia="仿宋" w:hAnsi="仿宋" w:hint="eastAsia"/>
                <w:color w:val="000000" w:themeColor="text1"/>
                <w:sz w:val="24"/>
                <w:szCs w:val="24"/>
              </w:rPr>
              <w:t>，面试过程不严谨、不规范。</w:t>
            </w:r>
          </w:p>
        </w:tc>
        <w:tc>
          <w:tcPr>
            <w:tcW w:w="1121" w:type="dxa"/>
            <w:vAlign w:val="center"/>
          </w:tcPr>
          <w:p w:rsidR="00A11C65" w:rsidRDefault="000F14F3">
            <w:pPr>
              <w:jc w:val="center"/>
              <w:rPr>
                <w:color w:val="000000" w:themeColor="text1"/>
              </w:rPr>
            </w:pPr>
            <w:r>
              <w:rPr>
                <w:rFonts w:ascii="仿宋" w:eastAsia="仿宋" w:hAnsi="仿宋" w:hint="eastAsia"/>
                <w:color w:val="000000" w:themeColor="text1"/>
                <w:sz w:val="24"/>
                <w:szCs w:val="24"/>
              </w:rPr>
              <w:t>三级</w:t>
            </w:r>
          </w:p>
        </w:tc>
        <w:tc>
          <w:tcPr>
            <w:tcW w:w="2004" w:type="dxa"/>
            <w:vAlign w:val="center"/>
          </w:tcPr>
          <w:p w:rsidR="00A11C65" w:rsidRDefault="000F14F3">
            <w:pPr>
              <w:jc w:val="center"/>
              <w:rPr>
                <w:color w:val="000000" w:themeColor="text1"/>
              </w:rPr>
            </w:pPr>
            <w:r>
              <w:rPr>
                <w:rFonts w:ascii="仿宋" w:eastAsia="仿宋" w:hAnsi="仿宋" w:hint="eastAsia"/>
                <w:color w:val="000000" w:themeColor="text1"/>
                <w:sz w:val="24"/>
                <w:szCs w:val="24"/>
              </w:rPr>
              <w:t>研究生与科研工作办主任</w:t>
            </w:r>
          </w:p>
        </w:tc>
        <w:tc>
          <w:tcPr>
            <w:tcW w:w="1276" w:type="dxa"/>
            <w:vAlign w:val="center"/>
          </w:tcPr>
          <w:p w:rsidR="00A11C65" w:rsidRDefault="000F14F3">
            <w:pPr>
              <w:jc w:val="center"/>
              <w:rPr>
                <w:color w:val="000000" w:themeColor="text1"/>
              </w:rPr>
            </w:pPr>
            <w:r>
              <w:rPr>
                <w:rFonts w:ascii="仿宋" w:eastAsia="仿宋" w:hAnsi="仿宋" w:hint="eastAsia"/>
                <w:color w:val="000000" w:themeColor="text1"/>
                <w:sz w:val="24"/>
                <w:szCs w:val="24"/>
              </w:rPr>
              <w:t>李宝玉</w:t>
            </w:r>
          </w:p>
        </w:tc>
        <w:tc>
          <w:tcPr>
            <w:tcW w:w="592" w:type="dxa"/>
            <w:vAlign w:val="center"/>
          </w:tcPr>
          <w:p w:rsidR="00A11C65" w:rsidRDefault="000F14F3">
            <w:pPr>
              <w:jc w:val="center"/>
              <w:rPr>
                <w:color w:val="000000" w:themeColor="text1"/>
              </w:rPr>
            </w:pPr>
            <w:r>
              <w:rPr>
                <w:rFonts w:ascii="仿宋" w:eastAsia="仿宋" w:hAnsi="仿宋" w:hint="eastAsia"/>
                <w:color w:val="000000" w:themeColor="text1"/>
                <w:sz w:val="24"/>
                <w:szCs w:val="24"/>
              </w:rPr>
              <w:t>1</w:t>
            </w:r>
          </w:p>
        </w:tc>
        <w:tc>
          <w:tcPr>
            <w:tcW w:w="3818" w:type="dxa"/>
            <w:vAlign w:val="center"/>
          </w:tcPr>
          <w:p w:rsidR="00A11C65" w:rsidRDefault="000F14F3">
            <w:pPr>
              <w:jc w:val="left"/>
              <w:rPr>
                <w:color w:val="000000" w:themeColor="text1"/>
              </w:rPr>
            </w:pPr>
            <w:r>
              <w:rPr>
                <w:rFonts w:ascii="仿宋" w:eastAsia="仿宋" w:hAnsi="仿宋" w:hint="eastAsia"/>
                <w:color w:val="000000" w:themeColor="text1"/>
                <w:sz w:val="24"/>
                <w:szCs w:val="24"/>
              </w:rPr>
              <w:t>严格按学校和学院规定组织研究生招生工作，加强面试考察小组人员的培训和监督。</w:t>
            </w:r>
          </w:p>
        </w:tc>
        <w:tc>
          <w:tcPr>
            <w:tcW w:w="1292" w:type="dxa"/>
            <w:vAlign w:val="center"/>
          </w:tcPr>
          <w:p w:rsidR="00A11C65" w:rsidRDefault="000F14F3">
            <w:pPr>
              <w:jc w:val="center"/>
              <w:rPr>
                <w:color w:val="000000" w:themeColor="text1"/>
              </w:rPr>
            </w:pPr>
            <w:r>
              <w:rPr>
                <w:rFonts w:ascii="仿宋" w:eastAsia="仿宋" w:hAnsi="仿宋"/>
                <w:color w:val="000000" w:themeColor="text1"/>
                <w:sz w:val="24"/>
                <w:szCs w:val="24"/>
              </w:rPr>
              <w:t>无</w:t>
            </w:r>
          </w:p>
        </w:tc>
      </w:tr>
      <w:tr w:rsidR="00A11C65">
        <w:trPr>
          <w:trHeight w:val="623"/>
          <w:jc w:val="center"/>
        </w:trPr>
        <w:tc>
          <w:tcPr>
            <w:tcW w:w="456" w:type="dxa"/>
            <w:vMerge w:val="restart"/>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hint="eastAsia"/>
                <w:color w:val="000000" w:themeColor="text1"/>
                <w:sz w:val="24"/>
                <w:szCs w:val="24"/>
              </w:rPr>
              <w:t>1</w:t>
            </w:r>
            <w:r w:rsidRPr="00884B7E">
              <w:rPr>
                <w:rFonts w:ascii="仿宋" w:eastAsia="仿宋" w:hAnsi="仿宋"/>
                <w:color w:val="000000" w:themeColor="text1"/>
                <w:sz w:val="24"/>
                <w:szCs w:val="24"/>
              </w:rPr>
              <w:t>9</w:t>
            </w:r>
          </w:p>
          <w:p w:rsidR="00A11C65" w:rsidRPr="00884B7E" w:rsidRDefault="00A11C65">
            <w:pPr>
              <w:jc w:val="left"/>
              <w:rPr>
                <w:rFonts w:ascii="仿宋" w:eastAsia="仿宋" w:hAnsi="仿宋"/>
                <w:color w:val="000000" w:themeColor="text1"/>
                <w:sz w:val="24"/>
                <w:szCs w:val="24"/>
              </w:rPr>
            </w:pPr>
          </w:p>
        </w:tc>
        <w:tc>
          <w:tcPr>
            <w:tcW w:w="3615" w:type="dxa"/>
            <w:vMerge w:val="restart"/>
            <w:vAlign w:val="center"/>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党员发展工作政治标准不突出，制度不完善，程序不规范、执行不严格，审查不全面，有请托说情等现象。</w:t>
            </w:r>
          </w:p>
        </w:tc>
        <w:tc>
          <w:tcPr>
            <w:tcW w:w="1121"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p w:rsidR="00A11C65" w:rsidRDefault="00A11C65">
            <w:pPr>
              <w:jc w:val="center"/>
              <w:rPr>
                <w:rFonts w:ascii="仿宋" w:eastAsia="仿宋" w:hAnsi="仿宋"/>
                <w:color w:val="000000" w:themeColor="text1"/>
                <w:sz w:val="24"/>
                <w:szCs w:val="24"/>
              </w:rPr>
            </w:pPr>
          </w:p>
        </w:tc>
        <w:tc>
          <w:tcPr>
            <w:tcW w:w="2004"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学生工作办主任</w:t>
            </w:r>
          </w:p>
          <w:p w:rsidR="00A11C65" w:rsidRDefault="00A11C65">
            <w:pPr>
              <w:jc w:val="center"/>
              <w:rPr>
                <w:rFonts w:ascii="仿宋" w:eastAsia="仿宋" w:hAnsi="仿宋"/>
                <w:color w:val="000000" w:themeColor="text1"/>
                <w:sz w:val="24"/>
                <w:szCs w:val="24"/>
              </w:rPr>
            </w:pPr>
          </w:p>
        </w:tc>
        <w:tc>
          <w:tcPr>
            <w:tcW w:w="1276"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赵佳佳</w:t>
            </w:r>
          </w:p>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认真执行学校和学院的规章制度，严格按工作程序办事，严于律己，提高决策能力，提升工作公开力度。</w:t>
            </w:r>
          </w:p>
        </w:tc>
        <w:tc>
          <w:tcPr>
            <w:tcW w:w="1292"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无</w:t>
            </w:r>
          </w:p>
          <w:p w:rsidR="00A11C65" w:rsidRDefault="00A11C65">
            <w:pPr>
              <w:jc w:val="center"/>
              <w:rPr>
                <w:rFonts w:ascii="仿宋" w:eastAsia="仿宋" w:hAnsi="仿宋"/>
                <w:color w:val="000000" w:themeColor="text1"/>
                <w:sz w:val="24"/>
                <w:szCs w:val="24"/>
              </w:rPr>
            </w:pPr>
          </w:p>
        </w:tc>
      </w:tr>
      <w:tr w:rsidR="00A11C65">
        <w:trPr>
          <w:trHeight w:val="622"/>
          <w:jc w:val="center"/>
        </w:trPr>
        <w:tc>
          <w:tcPr>
            <w:tcW w:w="456" w:type="dxa"/>
            <w:vMerge/>
            <w:vAlign w:val="center"/>
          </w:tcPr>
          <w:p w:rsidR="00A11C65" w:rsidRPr="00884B7E" w:rsidRDefault="00A11C65">
            <w:pPr>
              <w:jc w:val="left"/>
              <w:rPr>
                <w:rFonts w:ascii="仿宋" w:eastAsia="仿宋" w:hAnsi="仿宋"/>
                <w:color w:val="000000" w:themeColor="text1"/>
                <w:sz w:val="24"/>
                <w:szCs w:val="24"/>
              </w:rPr>
            </w:pPr>
          </w:p>
        </w:tc>
        <w:tc>
          <w:tcPr>
            <w:tcW w:w="3615" w:type="dxa"/>
            <w:vMerge/>
            <w:vAlign w:val="center"/>
          </w:tcPr>
          <w:p w:rsidR="00A11C65" w:rsidRDefault="00A11C65">
            <w:pPr>
              <w:jc w:val="left"/>
              <w:rPr>
                <w:rFonts w:ascii="仿宋" w:eastAsia="仿宋" w:hAnsi="仿宋"/>
                <w:color w:val="000000" w:themeColor="text1"/>
                <w:sz w:val="24"/>
                <w:szCs w:val="24"/>
              </w:rPr>
            </w:pPr>
          </w:p>
        </w:tc>
        <w:tc>
          <w:tcPr>
            <w:tcW w:w="1121" w:type="dxa"/>
            <w:vMerge/>
            <w:vAlign w:val="center"/>
          </w:tcPr>
          <w:p w:rsidR="00A11C65" w:rsidRDefault="00A11C65">
            <w:pPr>
              <w:jc w:val="center"/>
              <w:rPr>
                <w:rFonts w:ascii="仿宋" w:eastAsia="仿宋" w:hAnsi="仿宋"/>
                <w:color w:val="000000" w:themeColor="text1"/>
                <w:sz w:val="24"/>
                <w:szCs w:val="24"/>
              </w:rPr>
            </w:pPr>
          </w:p>
        </w:tc>
        <w:tc>
          <w:tcPr>
            <w:tcW w:w="2004" w:type="dxa"/>
            <w:vMerge/>
            <w:vAlign w:val="center"/>
          </w:tcPr>
          <w:p w:rsidR="00A11C65" w:rsidRDefault="00A11C65">
            <w:pPr>
              <w:jc w:val="center"/>
              <w:rPr>
                <w:rFonts w:ascii="仿宋" w:eastAsia="仿宋" w:hAnsi="仿宋"/>
                <w:color w:val="000000" w:themeColor="text1"/>
                <w:sz w:val="24"/>
                <w:szCs w:val="24"/>
              </w:rPr>
            </w:pPr>
          </w:p>
        </w:tc>
        <w:tc>
          <w:tcPr>
            <w:tcW w:w="1276" w:type="dxa"/>
            <w:vMerge/>
            <w:vAlign w:val="center"/>
          </w:tcPr>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严格按照学校和学院有关学生党员发展的有关要求，规范党员发展和公示程序。</w:t>
            </w:r>
          </w:p>
        </w:tc>
        <w:tc>
          <w:tcPr>
            <w:tcW w:w="1292" w:type="dxa"/>
            <w:vMerge/>
            <w:vAlign w:val="center"/>
          </w:tcPr>
          <w:p w:rsidR="00A11C65" w:rsidRDefault="00A11C65">
            <w:pPr>
              <w:jc w:val="center"/>
              <w:rPr>
                <w:rFonts w:ascii="仿宋" w:eastAsia="仿宋" w:hAnsi="仿宋"/>
                <w:color w:val="000000" w:themeColor="text1"/>
                <w:sz w:val="24"/>
                <w:szCs w:val="24"/>
              </w:rPr>
            </w:pPr>
          </w:p>
        </w:tc>
      </w:tr>
      <w:tr w:rsidR="00A11C65">
        <w:trPr>
          <w:trHeight w:val="465"/>
          <w:jc w:val="center"/>
        </w:trPr>
        <w:tc>
          <w:tcPr>
            <w:tcW w:w="456" w:type="dxa"/>
            <w:vMerge w:val="restart"/>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color w:val="000000" w:themeColor="text1"/>
                <w:sz w:val="24"/>
                <w:szCs w:val="24"/>
              </w:rPr>
              <w:lastRenderedPageBreak/>
              <w:t>20</w:t>
            </w:r>
          </w:p>
          <w:p w:rsidR="00A11C65" w:rsidRPr="00884B7E" w:rsidRDefault="00A11C65">
            <w:pPr>
              <w:jc w:val="left"/>
              <w:rPr>
                <w:rFonts w:ascii="仿宋" w:eastAsia="仿宋" w:hAnsi="仿宋"/>
                <w:color w:val="000000" w:themeColor="text1"/>
                <w:sz w:val="24"/>
                <w:szCs w:val="24"/>
              </w:rPr>
            </w:pPr>
          </w:p>
        </w:tc>
        <w:tc>
          <w:tcPr>
            <w:tcW w:w="3615" w:type="dxa"/>
            <w:vMerge w:val="restart"/>
            <w:vAlign w:val="center"/>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学生干部、学生会换届选拔过程中，出现执行制度不严格、选拔程序不规范不透明，受人情干预、不坚持原则等风险。</w:t>
            </w:r>
          </w:p>
          <w:p w:rsidR="00A11C65" w:rsidRDefault="00A11C65">
            <w:pPr>
              <w:jc w:val="left"/>
              <w:rPr>
                <w:rFonts w:ascii="仿宋" w:eastAsia="仿宋" w:hAnsi="仿宋"/>
                <w:color w:val="000000" w:themeColor="text1"/>
                <w:sz w:val="24"/>
                <w:szCs w:val="24"/>
              </w:rPr>
            </w:pPr>
          </w:p>
        </w:tc>
        <w:tc>
          <w:tcPr>
            <w:tcW w:w="1121"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三级</w:t>
            </w:r>
          </w:p>
          <w:p w:rsidR="00A11C65" w:rsidRDefault="00A11C65">
            <w:pPr>
              <w:jc w:val="center"/>
              <w:rPr>
                <w:rFonts w:ascii="仿宋" w:eastAsia="仿宋" w:hAnsi="仿宋"/>
                <w:color w:val="000000" w:themeColor="text1"/>
                <w:sz w:val="24"/>
                <w:szCs w:val="24"/>
              </w:rPr>
            </w:pPr>
          </w:p>
        </w:tc>
        <w:tc>
          <w:tcPr>
            <w:tcW w:w="2004"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学生工作办主任</w:t>
            </w:r>
          </w:p>
          <w:p w:rsidR="00A11C65" w:rsidRDefault="00A11C65">
            <w:pPr>
              <w:jc w:val="center"/>
              <w:rPr>
                <w:rFonts w:ascii="仿宋" w:eastAsia="仿宋" w:hAnsi="仿宋"/>
                <w:color w:val="000000" w:themeColor="text1"/>
                <w:sz w:val="24"/>
                <w:szCs w:val="24"/>
              </w:rPr>
            </w:pPr>
          </w:p>
        </w:tc>
        <w:tc>
          <w:tcPr>
            <w:tcW w:w="1276"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赵佳佳</w:t>
            </w:r>
          </w:p>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认真执行学校和学院的规章制度，严格按工作程序办事，公平公正开展工作。</w:t>
            </w:r>
          </w:p>
        </w:tc>
        <w:tc>
          <w:tcPr>
            <w:tcW w:w="1292"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无</w:t>
            </w:r>
          </w:p>
          <w:p w:rsidR="00A11C65" w:rsidRDefault="00A11C65">
            <w:pPr>
              <w:jc w:val="center"/>
              <w:rPr>
                <w:rFonts w:ascii="仿宋" w:eastAsia="仿宋" w:hAnsi="仿宋"/>
                <w:color w:val="000000" w:themeColor="text1"/>
                <w:sz w:val="24"/>
                <w:szCs w:val="24"/>
              </w:rPr>
            </w:pPr>
          </w:p>
        </w:tc>
      </w:tr>
      <w:tr w:rsidR="00A11C65">
        <w:trPr>
          <w:trHeight w:val="465"/>
          <w:jc w:val="center"/>
        </w:trPr>
        <w:tc>
          <w:tcPr>
            <w:tcW w:w="456" w:type="dxa"/>
            <w:vMerge/>
            <w:vAlign w:val="center"/>
          </w:tcPr>
          <w:p w:rsidR="00A11C65" w:rsidRPr="00884B7E" w:rsidRDefault="00A11C65">
            <w:pPr>
              <w:jc w:val="left"/>
              <w:rPr>
                <w:rFonts w:ascii="仿宋" w:eastAsia="仿宋" w:hAnsi="仿宋"/>
                <w:color w:val="000000" w:themeColor="text1"/>
                <w:sz w:val="24"/>
                <w:szCs w:val="24"/>
              </w:rPr>
            </w:pPr>
          </w:p>
        </w:tc>
        <w:tc>
          <w:tcPr>
            <w:tcW w:w="3615" w:type="dxa"/>
            <w:vMerge/>
            <w:vAlign w:val="center"/>
          </w:tcPr>
          <w:p w:rsidR="00A11C65" w:rsidRDefault="00A11C65">
            <w:pPr>
              <w:jc w:val="left"/>
              <w:rPr>
                <w:rFonts w:ascii="仿宋" w:eastAsia="仿宋" w:hAnsi="仿宋"/>
                <w:color w:val="000000" w:themeColor="text1"/>
                <w:sz w:val="24"/>
                <w:szCs w:val="24"/>
              </w:rPr>
            </w:pPr>
          </w:p>
        </w:tc>
        <w:tc>
          <w:tcPr>
            <w:tcW w:w="1121" w:type="dxa"/>
            <w:vMerge/>
            <w:vAlign w:val="center"/>
          </w:tcPr>
          <w:p w:rsidR="00A11C65" w:rsidRDefault="00A11C65">
            <w:pPr>
              <w:jc w:val="center"/>
              <w:rPr>
                <w:rFonts w:ascii="仿宋" w:eastAsia="仿宋" w:hAnsi="仿宋"/>
                <w:color w:val="000000" w:themeColor="text1"/>
                <w:sz w:val="24"/>
                <w:szCs w:val="24"/>
              </w:rPr>
            </w:pPr>
          </w:p>
        </w:tc>
        <w:tc>
          <w:tcPr>
            <w:tcW w:w="2004" w:type="dxa"/>
            <w:vMerge/>
            <w:vAlign w:val="center"/>
          </w:tcPr>
          <w:p w:rsidR="00A11C65" w:rsidRDefault="00A11C65">
            <w:pPr>
              <w:jc w:val="center"/>
              <w:rPr>
                <w:rFonts w:ascii="仿宋" w:eastAsia="仿宋" w:hAnsi="仿宋"/>
                <w:color w:val="000000" w:themeColor="text1"/>
                <w:sz w:val="24"/>
                <w:szCs w:val="24"/>
              </w:rPr>
            </w:pPr>
          </w:p>
        </w:tc>
        <w:tc>
          <w:tcPr>
            <w:tcW w:w="1276" w:type="dxa"/>
            <w:vMerge/>
            <w:vAlign w:val="center"/>
          </w:tcPr>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严格按照学校和学院有关学生干部选拔使用的有关要求，制定合理有效的选拔条件和流程，公示无异议后实施。</w:t>
            </w:r>
          </w:p>
        </w:tc>
        <w:tc>
          <w:tcPr>
            <w:tcW w:w="1292" w:type="dxa"/>
            <w:vMerge/>
            <w:vAlign w:val="center"/>
          </w:tcPr>
          <w:p w:rsidR="00A11C65" w:rsidRDefault="00A11C65">
            <w:pPr>
              <w:jc w:val="center"/>
              <w:rPr>
                <w:rFonts w:ascii="仿宋" w:eastAsia="仿宋" w:hAnsi="仿宋"/>
                <w:color w:val="000000" w:themeColor="text1"/>
                <w:sz w:val="24"/>
                <w:szCs w:val="24"/>
              </w:rPr>
            </w:pPr>
          </w:p>
        </w:tc>
      </w:tr>
      <w:tr w:rsidR="00A11C65">
        <w:trPr>
          <w:trHeight w:val="465"/>
          <w:jc w:val="center"/>
        </w:trPr>
        <w:tc>
          <w:tcPr>
            <w:tcW w:w="456" w:type="dxa"/>
            <w:vMerge w:val="restart"/>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color w:val="000000" w:themeColor="text1"/>
                <w:sz w:val="24"/>
                <w:szCs w:val="24"/>
              </w:rPr>
              <w:t>21</w:t>
            </w:r>
          </w:p>
          <w:p w:rsidR="00A11C65" w:rsidRPr="00884B7E" w:rsidRDefault="00A11C65">
            <w:pPr>
              <w:jc w:val="left"/>
              <w:rPr>
                <w:rFonts w:ascii="仿宋" w:eastAsia="仿宋" w:hAnsi="仿宋"/>
                <w:color w:val="000000" w:themeColor="text1"/>
                <w:sz w:val="24"/>
                <w:szCs w:val="24"/>
              </w:rPr>
            </w:pPr>
          </w:p>
        </w:tc>
        <w:tc>
          <w:tcPr>
            <w:tcW w:w="3615" w:type="dxa"/>
            <w:vMerge w:val="restart"/>
            <w:vAlign w:val="center"/>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学生评优、评先、奖惩过程中，出现宣讲不到位、评选程序不规范，评选过程中出现受人情干预，出现不公平、不公正的情况，造成不良后果。</w:t>
            </w:r>
          </w:p>
        </w:tc>
        <w:tc>
          <w:tcPr>
            <w:tcW w:w="1121"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三级</w:t>
            </w:r>
          </w:p>
          <w:p w:rsidR="00A11C65" w:rsidRDefault="00A11C65">
            <w:pPr>
              <w:jc w:val="center"/>
              <w:rPr>
                <w:rFonts w:ascii="仿宋" w:eastAsia="仿宋" w:hAnsi="仿宋"/>
                <w:color w:val="000000" w:themeColor="text1"/>
                <w:sz w:val="24"/>
                <w:szCs w:val="24"/>
              </w:rPr>
            </w:pPr>
          </w:p>
        </w:tc>
        <w:tc>
          <w:tcPr>
            <w:tcW w:w="2004"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学生工作办主任</w:t>
            </w:r>
          </w:p>
          <w:p w:rsidR="00A11C65" w:rsidRDefault="00A11C65">
            <w:pPr>
              <w:jc w:val="center"/>
              <w:rPr>
                <w:rFonts w:ascii="仿宋" w:eastAsia="仿宋" w:hAnsi="仿宋"/>
                <w:color w:val="000000" w:themeColor="text1"/>
                <w:sz w:val="24"/>
                <w:szCs w:val="24"/>
              </w:rPr>
            </w:pPr>
          </w:p>
        </w:tc>
        <w:tc>
          <w:tcPr>
            <w:tcW w:w="1276"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赵佳佳</w:t>
            </w:r>
          </w:p>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认真执行学校和学院的规章制度，严格按工作程序办事，公平公正公开做好评优评先相关工作。</w:t>
            </w:r>
          </w:p>
        </w:tc>
        <w:tc>
          <w:tcPr>
            <w:tcW w:w="1292"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无</w:t>
            </w:r>
          </w:p>
          <w:p w:rsidR="00A11C65" w:rsidRDefault="00A11C65">
            <w:pPr>
              <w:jc w:val="center"/>
              <w:rPr>
                <w:rFonts w:ascii="仿宋" w:eastAsia="仿宋" w:hAnsi="仿宋"/>
                <w:color w:val="000000" w:themeColor="text1"/>
                <w:sz w:val="24"/>
                <w:szCs w:val="24"/>
              </w:rPr>
            </w:pPr>
          </w:p>
        </w:tc>
      </w:tr>
      <w:tr w:rsidR="00A11C65">
        <w:trPr>
          <w:trHeight w:val="465"/>
          <w:jc w:val="center"/>
        </w:trPr>
        <w:tc>
          <w:tcPr>
            <w:tcW w:w="456" w:type="dxa"/>
            <w:vMerge/>
            <w:vAlign w:val="center"/>
          </w:tcPr>
          <w:p w:rsidR="00A11C65" w:rsidRPr="00884B7E" w:rsidRDefault="00A11C65">
            <w:pPr>
              <w:jc w:val="left"/>
              <w:rPr>
                <w:rFonts w:ascii="仿宋" w:eastAsia="仿宋" w:hAnsi="仿宋"/>
                <w:color w:val="000000" w:themeColor="text1"/>
                <w:sz w:val="24"/>
                <w:szCs w:val="24"/>
              </w:rPr>
            </w:pPr>
          </w:p>
        </w:tc>
        <w:tc>
          <w:tcPr>
            <w:tcW w:w="3615" w:type="dxa"/>
            <w:vMerge/>
            <w:vAlign w:val="center"/>
          </w:tcPr>
          <w:p w:rsidR="00A11C65" w:rsidRDefault="00A11C65">
            <w:pPr>
              <w:jc w:val="left"/>
              <w:rPr>
                <w:rFonts w:ascii="仿宋" w:eastAsia="仿宋" w:hAnsi="仿宋"/>
                <w:color w:val="000000" w:themeColor="text1"/>
                <w:sz w:val="24"/>
                <w:szCs w:val="24"/>
              </w:rPr>
            </w:pPr>
          </w:p>
        </w:tc>
        <w:tc>
          <w:tcPr>
            <w:tcW w:w="1121" w:type="dxa"/>
            <w:vMerge/>
            <w:vAlign w:val="center"/>
          </w:tcPr>
          <w:p w:rsidR="00A11C65" w:rsidRDefault="00A11C65">
            <w:pPr>
              <w:jc w:val="center"/>
              <w:rPr>
                <w:rFonts w:ascii="仿宋" w:eastAsia="仿宋" w:hAnsi="仿宋"/>
                <w:color w:val="000000" w:themeColor="text1"/>
                <w:sz w:val="24"/>
                <w:szCs w:val="24"/>
              </w:rPr>
            </w:pPr>
          </w:p>
        </w:tc>
        <w:tc>
          <w:tcPr>
            <w:tcW w:w="2004" w:type="dxa"/>
            <w:vMerge/>
            <w:vAlign w:val="center"/>
          </w:tcPr>
          <w:p w:rsidR="00A11C65" w:rsidRDefault="00A11C65">
            <w:pPr>
              <w:jc w:val="center"/>
              <w:rPr>
                <w:rFonts w:ascii="仿宋" w:eastAsia="仿宋" w:hAnsi="仿宋"/>
                <w:color w:val="000000" w:themeColor="text1"/>
                <w:sz w:val="24"/>
                <w:szCs w:val="24"/>
              </w:rPr>
            </w:pPr>
          </w:p>
        </w:tc>
        <w:tc>
          <w:tcPr>
            <w:tcW w:w="1276" w:type="dxa"/>
            <w:vMerge/>
            <w:vAlign w:val="center"/>
          </w:tcPr>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结合学院实际，制定标准严格的工作流程，公示公开透明。</w:t>
            </w:r>
          </w:p>
        </w:tc>
        <w:tc>
          <w:tcPr>
            <w:tcW w:w="1292" w:type="dxa"/>
            <w:vMerge/>
            <w:vAlign w:val="center"/>
          </w:tcPr>
          <w:p w:rsidR="00A11C65" w:rsidRDefault="00A11C65">
            <w:pPr>
              <w:jc w:val="center"/>
              <w:rPr>
                <w:rFonts w:ascii="仿宋" w:eastAsia="仿宋" w:hAnsi="仿宋"/>
                <w:color w:val="000000" w:themeColor="text1"/>
                <w:sz w:val="24"/>
                <w:szCs w:val="24"/>
              </w:rPr>
            </w:pPr>
          </w:p>
        </w:tc>
      </w:tr>
      <w:tr w:rsidR="00A11C65">
        <w:trPr>
          <w:trHeight w:val="465"/>
          <w:jc w:val="center"/>
        </w:trPr>
        <w:tc>
          <w:tcPr>
            <w:tcW w:w="456" w:type="dxa"/>
            <w:vMerge w:val="restart"/>
            <w:vAlign w:val="center"/>
          </w:tcPr>
          <w:p w:rsidR="00A11C65" w:rsidRPr="00884B7E" w:rsidRDefault="000F14F3">
            <w:pPr>
              <w:jc w:val="left"/>
              <w:rPr>
                <w:rFonts w:ascii="仿宋" w:eastAsia="仿宋" w:hAnsi="仿宋"/>
                <w:color w:val="000000" w:themeColor="text1"/>
                <w:sz w:val="24"/>
                <w:szCs w:val="24"/>
              </w:rPr>
            </w:pPr>
            <w:r w:rsidRPr="00884B7E">
              <w:rPr>
                <w:rFonts w:ascii="仿宋" w:eastAsia="仿宋" w:hAnsi="仿宋"/>
                <w:color w:val="000000" w:themeColor="text1"/>
                <w:sz w:val="24"/>
                <w:szCs w:val="24"/>
              </w:rPr>
              <w:t>22</w:t>
            </w:r>
          </w:p>
          <w:p w:rsidR="00A11C65" w:rsidRPr="00884B7E" w:rsidRDefault="00A11C65">
            <w:pPr>
              <w:jc w:val="left"/>
              <w:rPr>
                <w:rFonts w:ascii="仿宋" w:eastAsia="仿宋" w:hAnsi="仿宋"/>
                <w:color w:val="000000" w:themeColor="text1"/>
                <w:sz w:val="24"/>
                <w:szCs w:val="24"/>
              </w:rPr>
            </w:pPr>
          </w:p>
        </w:tc>
        <w:tc>
          <w:tcPr>
            <w:tcW w:w="3615" w:type="dxa"/>
            <w:vMerge w:val="restart"/>
            <w:vAlign w:val="center"/>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学生奖助学金评选发放、家庭经济困难学生认定过程中，出现不按照程序认定，确定标准和工作流程不合理，操作过程不规范，公示不透明，不坚持原则等风险。</w:t>
            </w:r>
          </w:p>
        </w:tc>
        <w:tc>
          <w:tcPr>
            <w:tcW w:w="1121"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三级</w:t>
            </w:r>
          </w:p>
          <w:p w:rsidR="00A11C65" w:rsidRDefault="00A11C65">
            <w:pPr>
              <w:jc w:val="center"/>
              <w:rPr>
                <w:rFonts w:ascii="仿宋" w:eastAsia="仿宋" w:hAnsi="仿宋"/>
                <w:color w:val="000000" w:themeColor="text1"/>
                <w:sz w:val="24"/>
                <w:szCs w:val="24"/>
              </w:rPr>
            </w:pPr>
          </w:p>
        </w:tc>
        <w:tc>
          <w:tcPr>
            <w:tcW w:w="2004"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学生工作办主任</w:t>
            </w:r>
          </w:p>
          <w:p w:rsidR="00A11C65" w:rsidRDefault="00A11C65">
            <w:pPr>
              <w:jc w:val="center"/>
              <w:rPr>
                <w:rFonts w:ascii="仿宋" w:eastAsia="仿宋" w:hAnsi="仿宋"/>
                <w:color w:val="000000" w:themeColor="text1"/>
                <w:sz w:val="24"/>
                <w:szCs w:val="24"/>
              </w:rPr>
            </w:pPr>
          </w:p>
        </w:tc>
        <w:tc>
          <w:tcPr>
            <w:tcW w:w="1276"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赵佳佳</w:t>
            </w:r>
          </w:p>
          <w:p w:rsidR="00A11C65" w:rsidRDefault="00A11C65">
            <w:pPr>
              <w:jc w:val="center"/>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认真执行学校和学院的规章制度，严格按工作程序办事，提升工作公开力度。</w:t>
            </w:r>
          </w:p>
        </w:tc>
        <w:tc>
          <w:tcPr>
            <w:tcW w:w="1292" w:type="dxa"/>
            <w:vMerge w:val="restart"/>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无</w:t>
            </w:r>
          </w:p>
          <w:p w:rsidR="00A11C65" w:rsidRDefault="00A11C65">
            <w:pPr>
              <w:jc w:val="center"/>
              <w:rPr>
                <w:rFonts w:ascii="仿宋" w:eastAsia="仿宋" w:hAnsi="仿宋"/>
                <w:color w:val="000000" w:themeColor="text1"/>
                <w:sz w:val="24"/>
                <w:szCs w:val="24"/>
              </w:rPr>
            </w:pPr>
          </w:p>
        </w:tc>
      </w:tr>
      <w:tr w:rsidR="00A11C65">
        <w:trPr>
          <w:trHeight w:val="663"/>
          <w:jc w:val="center"/>
        </w:trPr>
        <w:tc>
          <w:tcPr>
            <w:tcW w:w="456" w:type="dxa"/>
            <w:vMerge/>
          </w:tcPr>
          <w:p w:rsidR="00A11C65" w:rsidRDefault="00A11C65">
            <w:pPr>
              <w:jc w:val="left"/>
              <w:rPr>
                <w:rFonts w:ascii="仿宋" w:eastAsia="仿宋" w:hAnsi="仿宋"/>
                <w:color w:val="000000" w:themeColor="text1"/>
                <w:sz w:val="24"/>
                <w:szCs w:val="24"/>
              </w:rPr>
            </w:pPr>
          </w:p>
        </w:tc>
        <w:tc>
          <w:tcPr>
            <w:tcW w:w="3615" w:type="dxa"/>
            <w:vMerge/>
          </w:tcPr>
          <w:p w:rsidR="00A11C65" w:rsidRDefault="00A11C65">
            <w:pPr>
              <w:jc w:val="left"/>
              <w:rPr>
                <w:rFonts w:ascii="仿宋" w:eastAsia="仿宋" w:hAnsi="仿宋"/>
                <w:color w:val="000000" w:themeColor="text1"/>
                <w:sz w:val="24"/>
                <w:szCs w:val="24"/>
              </w:rPr>
            </w:pPr>
          </w:p>
        </w:tc>
        <w:tc>
          <w:tcPr>
            <w:tcW w:w="1121" w:type="dxa"/>
            <w:vMerge/>
          </w:tcPr>
          <w:p w:rsidR="00A11C65" w:rsidRDefault="00A11C65">
            <w:pPr>
              <w:jc w:val="left"/>
              <w:rPr>
                <w:rFonts w:ascii="仿宋" w:eastAsia="仿宋" w:hAnsi="仿宋"/>
                <w:color w:val="000000" w:themeColor="text1"/>
                <w:sz w:val="24"/>
                <w:szCs w:val="24"/>
              </w:rPr>
            </w:pPr>
          </w:p>
        </w:tc>
        <w:tc>
          <w:tcPr>
            <w:tcW w:w="2004" w:type="dxa"/>
            <w:vMerge/>
          </w:tcPr>
          <w:p w:rsidR="00A11C65" w:rsidRDefault="00A11C65">
            <w:pPr>
              <w:jc w:val="left"/>
              <w:rPr>
                <w:rFonts w:ascii="仿宋" w:eastAsia="仿宋" w:hAnsi="仿宋"/>
                <w:color w:val="000000" w:themeColor="text1"/>
                <w:sz w:val="24"/>
                <w:szCs w:val="24"/>
              </w:rPr>
            </w:pPr>
          </w:p>
        </w:tc>
        <w:tc>
          <w:tcPr>
            <w:tcW w:w="1276" w:type="dxa"/>
            <w:vMerge/>
          </w:tcPr>
          <w:p w:rsidR="00A11C65" w:rsidRDefault="00A11C65">
            <w:pPr>
              <w:jc w:val="left"/>
              <w:rPr>
                <w:rFonts w:ascii="仿宋" w:eastAsia="仿宋" w:hAnsi="仿宋"/>
                <w:color w:val="000000" w:themeColor="text1"/>
                <w:sz w:val="24"/>
                <w:szCs w:val="24"/>
              </w:rPr>
            </w:pPr>
          </w:p>
        </w:tc>
        <w:tc>
          <w:tcPr>
            <w:tcW w:w="592" w:type="dxa"/>
            <w:vAlign w:val="center"/>
          </w:tcPr>
          <w:p w:rsidR="00A11C65" w:rsidRDefault="000F14F3">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tcPr>
          <w:p w:rsidR="00A11C65" w:rsidRDefault="000F14F3">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结合学院实际，制定标准严格的工作流程，提高工作执行力和监督力度，公示无异议后实施。</w:t>
            </w:r>
          </w:p>
        </w:tc>
        <w:tc>
          <w:tcPr>
            <w:tcW w:w="1292" w:type="dxa"/>
            <w:vMerge/>
          </w:tcPr>
          <w:p w:rsidR="00A11C65" w:rsidRDefault="00A11C65">
            <w:pPr>
              <w:jc w:val="left"/>
              <w:rPr>
                <w:rFonts w:ascii="仿宋" w:eastAsia="仿宋" w:hAnsi="仿宋"/>
                <w:color w:val="000000" w:themeColor="text1"/>
                <w:sz w:val="24"/>
                <w:szCs w:val="24"/>
              </w:rPr>
            </w:pPr>
          </w:p>
        </w:tc>
      </w:tr>
    </w:tbl>
    <w:p w:rsidR="00A11C65" w:rsidRDefault="00A11C65">
      <w:pPr>
        <w:jc w:val="left"/>
        <w:rPr>
          <w:color w:val="000000" w:themeColor="text1"/>
        </w:rPr>
      </w:pPr>
    </w:p>
    <w:sectPr w:rsidR="00A11C65">
      <w:pgSz w:w="16838" w:h="11906" w:orient="landscape"/>
      <w:pgMar w:top="680" w:right="1440" w:bottom="56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4F3" w:rsidRDefault="000F14F3" w:rsidP="00884B7E">
      <w:r>
        <w:separator/>
      </w:r>
    </w:p>
  </w:endnote>
  <w:endnote w:type="continuationSeparator" w:id="0">
    <w:p w:rsidR="000F14F3" w:rsidRDefault="000F14F3" w:rsidP="00884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4F3" w:rsidRDefault="000F14F3" w:rsidP="00884B7E">
      <w:r>
        <w:separator/>
      </w:r>
    </w:p>
  </w:footnote>
  <w:footnote w:type="continuationSeparator" w:id="0">
    <w:p w:rsidR="000F14F3" w:rsidRDefault="000F14F3" w:rsidP="00884B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xM2ZjZGJmMjFjN2Q1ZmVjNmU1N2FlMjc1ZDFlMGIifQ=="/>
  </w:docVars>
  <w:rsids>
    <w:rsidRoot w:val="00EF58F8"/>
    <w:rsid w:val="000117FE"/>
    <w:rsid w:val="00093E20"/>
    <w:rsid w:val="000C6676"/>
    <w:rsid w:val="000F14F3"/>
    <w:rsid w:val="000F7D20"/>
    <w:rsid w:val="00132F01"/>
    <w:rsid w:val="001714E2"/>
    <w:rsid w:val="001E0C41"/>
    <w:rsid w:val="00210D94"/>
    <w:rsid w:val="00224A53"/>
    <w:rsid w:val="002502DC"/>
    <w:rsid w:val="002726DF"/>
    <w:rsid w:val="00282BE7"/>
    <w:rsid w:val="002A67A3"/>
    <w:rsid w:val="002D37CA"/>
    <w:rsid w:val="002D4B1C"/>
    <w:rsid w:val="002E51E7"/>
    <w:rsid w:val="002E7B0A"/>
    <w:rsid w:val="00315EB1"/>
    <w:rsid w:val="003174FB"/>
    <w:rsid w:val="00344790"/>
    <w:rsid w:val="00353C2E"/>
    <w:rsid w:val="00355322"/>
    <w:rsid w:val="00366CFC"/>
    <w:rsid w:val="00374446"/>
    <w:rsid w:val="003D0182"/>
    <w:rsid w:val="003D1F81"/>
    <w:rsid w:val="003D76B7"/>
    <w:rsid w:val="003F0CF0"/>
    <w:rsid w:val="00405862"/>
    <w:rsid w:val="004273DE"/>
    <w:rsid w:val="004706BB"/>
    <w:rsid w:val="00473954"/>
    <w:rsid w:val="00491B37"/>
    <w:rsid w:val="004D3CF0"/>
    <w:rsid w:val="004F3FE7"/>
    <w:rsid w:val="00525377"/>
    <w:rsid w:val="00525EC2"/>
    <w:rsid w:val="00526DE4"/>
    <w:rsid w:val="005C25AD"/>
    <w:rsid w:val="005F3BE9"/>
    <w:rsid w:val="00621DEF"/>
    <w:rsid w:val="006627C2"/>
    <w:rsid w:val="00677025"/>
    <w:rsid w:val="00692B62"/>
    <w:rsid w:val="006A5E3A"/>
    <w:rsid w:val="006E5377"/>
    <w:rsid w:val="007113BE"/>
    <w:rsid w:val="007509B4"/>
    <w:rsid w:val="00767B16"/>
    <w:rsid w:val="0077443B"/>
    <w:rsid w:val="00793AF1"/>
    <w:rsid w:val="007A0FD1"/>
    <w:rsid w:val="00884B7E"/>
    <w:rsid w:val="00895CB6"/>
    <w:rsid w:val="008C11B3"/>
    <w:rsid w:val="008E42C0"/>
    <w:rsid w:val="00910EE6"/>
    <w:rsid w:val="00931ADF"/>
    <w:rsid w:val="0098409D"/>
    <w:rsid w:val="009F631A"/>
    <w:rsid w:val="00A01E3A"/>
    <w:rsid w:val="00A11C65"/>
    <w:rsid w:val="00AA60EA"/>
    <w:rsid w:val="00AC000D"/>
    <w:rsid w:val="00AC1431"/>
    <w:rsid w:val="00AD494A"/>
    <w:rsid w:val="00AE6E17"/>
    <w:rsid w:val="00B17BF3"/>
    <w:rsid w:val="00B4511B"/>
    <w:rsid w:val="00B45167"/>
    <w:rsid w:val="00B57D65"/>
    <w:rsid w:val="00B73614"/>
    <w:rsid w:val="00B86F30"/>
    <w:rsid w:val="00BF70A9"/>
    <w:rsid w:val="00C32452"/>
    <w:rsid w:val="00C67241"/>
    <w:rsid w:val="00C76861"/>
    <w:rsid w:val="00C77F23"/>
    <w:rsid w:val="00CA5D19"/>
    <w:rsid w:val="00CD35B7"/>
    <w:rsid w:val="00D00C62"/>
    <w:rsid w:val="00D25435"/>
    <w:rsid w:val="00D33257"/>
    <w:rsid w:val="00D36A12"/>
    <w:rsid w:val="00D7533F"/>
    <w:rsid w:val="00DC2714"/>
    <w:rsid w:val="00DD6F03"/>
    <w:rsid w:val="00DF2806"/>
    <w:rsid w:val="00E2722F"/>
    <w:rsid w:val="00E34365"/>
    <w:rsid w:val="00E9783C"/>
    <w:rsid w:val="00EA189D"/>
    <w:rsid w:val="00EB3302"/>
    <w:rsid w:val="00EC24DE"/>
    <w:rsid w:val="00EE61CA"/>
    <w:rsid w:val="00EF58F8"/>
    <w:rsid w:val="00F1042A"/>
    <w:rsid w:val="00F3141D"/>
    <w:rsid w:val="00F334C6"/>
    <w:rsid w:val="00F46A64"/>
    <w:rsid w:val="00F76A88"/>
    <w:rsid w:val="00FA064D"/>
    <w:rsid w:val="00FC6B87"/>
    <w:rsid w:val="00FE7D4B"/>
    <w:rsid w:val="00FF4673"/>
    <w:rsid w:val="00FF5AD7"/>
    <w:rsid w:val="0FEE0FAC"/>
    <w:rsid w:val="3D542907"/>
    <w:rsid w:val="4DE4148C"/>
    <w:rsid w:val="66F31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A86F77-C2D4-46A8-B78E-0C3E4F26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qFormat/>
    <w:rPr>
      <w:sz w:val="18"/>
      <w:szCs w:val="18"/>
    </w:rPr>
  </w:style>
  <w:style w:type="table" w:customStyle="1" w:styleId="1">
    <w:name w:val="网格型1"/>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4</Pages>
  <Words>483</Words>
  <Characters>2755</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msk</dc:creator>
  <cp:lastModifiedBy>Windows</cp:lastModifiedBy>
  <cp:revision>133</cp:revision>
  <cp:lastPrinted>2022-03-08T01:28:00Z</cp:lastPrinted>
  <dcterms:created xsi:type="dcterms:W3CDTF">2022-02-22T02:37:00Z</dcterms:created>
  <dcterms:modified xsi:type="dcterms:W3CDTF">2023-04-10T06:17:00Z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5E29CF0AE5E849058C7D5F27BDE478B8</vt:lpwstr>
  </property>
</Properties>
</file>